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DC" w:rsidRPr="001F2D37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>
        <w:rPr>
          <w:rFonts w:ascii="Tahoma" w:eastAsia="Times New Roman" w:hAnsi="Tahoma" w:cs="Tahoma"/>
          <w:b/>
          <w:bCs/>
          <w:sz w:val="24"/>
          <w:szCs w:val="24"/>
          <w:rtl/>
        </w:rPr>
        <w:t>فهرست مطالب</w:t>
      </w:r>
    </w:p>
    <w:p w:rsidR="005865DC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>مقدمه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</w:p>
    <w:p w:rsidR="005865DC" w:rsidRPr="001F2D37" w:rsidRDefault="005865DC" w:rsidP="005865DC">
      <w:pPr>
        <w:bidi/>
        <w:jc w:val="both"/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اول کلیات پژوهش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مباحث مقدماتی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تعریف و تبیین عنوان موضوع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ضرورت و اهداف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پیشینه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سؤال‌های قابل مطرح دراین زمینه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پنجم فرضیه‌ها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ششم کاربرد‌های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هفتم ساختار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مفهوم شناسی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جایگاه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حقوق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معنای لغوی حق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حق در اصطلاح فقیهان و حقوق دانان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شهروند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معنای لغوی شهروند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معنای اصطلاحی شهروند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تفاوت حقوق بشر و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پنجم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ششم قواعد فقهی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مبحث هفتم تعریف حکومت و حاکمیت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هشتم فلسفه حکومت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سوم فقه شیعه وحقوق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۱۸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پیشینه حقوق شهروندی در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تطابق احکام اسلامی با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عناوین حقوق شهروندی در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گستره حقوق شهروندی در فقه شیعه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مسلمانی معیار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حقوق شهروندی برای اهل کتاب و غیر اهل کتاب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دوم جایگاه حقوق شهروندی در فقه شیعه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۲۳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منابع فقهی 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۲۴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قرآن کریم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سنت معصومین علیهم السلام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اجماع نظریات فقها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کاربرد عقل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پنجم قواعد عرفی و روش عقلایی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ششم نقش مصلحت واحکام حکومتی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۲۹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قواعد فقهی حقوق شهروندی بر اساس منابع فقهی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۳۰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قواعد فقهی بر مبنای قرآن و سنت و اجماع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ضرورت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لا یبطل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قاعده مساوات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چهارم عدم ولایت انسان بر دیگران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گفتار پنجم قاعده نفی سبیل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ششم قاعده عدالت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هفتم قاعده ولایت حاکم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هشتم قاعده نفی عسرو حرج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نهم قاعده تعاون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دهم قاعده درء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یازدهم قاعده احسان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دوازدهم قاعده اتلاف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سیزدهم قاعده وفای به عقود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چهاردهم قاعده حرمت جان مسلمان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پانزدهم قاعده احترام مال و عمل مسلمان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قواعد فقهی بر مبنای عقل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اهم و مهم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عدم ولایت انسان بر دیگری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قاعده عدالت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چهارم قاعده ضرورت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قواعد فقهی بر مبنای قواعد عرفی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تسلط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وفای به عقود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چهارم قواعد فقهی بر مبنای نقش مصلحت و احکام حکومتی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قاعده مصلحت حفظ نظام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قاعده ضرورت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سوم مصادیق حقوق شهروندی در فقه شیعه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۵۳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حاکم اسلامی و مصادیق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زندگی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استقلال در عقیده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تساوی و برابری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خق بر خورد با مجرمان و متخلفان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رفاه و آسایش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اقامت در بلاد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دین و مذهب رسمی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نظام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ولایت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برخورداری جامعه ازکارگزاران شایسته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آراءعمومی و انتخابات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استقلال و تمامیت ارضی کشور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وحدت جامعه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پرچم و خط و زبان رسمی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اجرا شدن قوانین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انتقاد از حاکم و کار 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بهداشت و درمان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آموزش و پرورش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ایجاد شرایط جهت پاسخ گویی به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تلاش در جهت رشد مادی و معنوی مردم: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۲۲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توزیع عادلانه بیت المال و تسهیلات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ایجاد امنیت در جامعه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حمایت از آمرین به معروف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۲۵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حفظ عزت و اقتدار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تکافل اجتماعی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گشاده رویی و با مردم بودن کارگزار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قرار داد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مهرورزی و مهربانی با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احزاب و مذهب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دیدار حضوری مسئولان و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انتخاب شدن و انتخاب کردن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مشورت کردن با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بیان و عقیده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توجه به محرومان و مستضعفان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مشارکت در مسائل مهم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آسان گیری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حمایت قضایی از اقشار آسیب پذیر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عیب پوشی از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دادرسی عادلانه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انتقادپذیری حاکمان و مدیران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دفاع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تواضع و فروتنی حاکمان و کارگزاران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دادخواهی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تعقیب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انتخاب وکیل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حقوق مصرف کننده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حفاظت از مالکیت‌های معنوی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مبحث دوم مردم و مصادیق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خیر خواهی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دعوت به خیر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نداشتن بغض و کینه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دوستی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سلام و احوال پرسی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معاشرت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سوم مردم و حاکمیت (امور مشترک) و مصادیق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حمایت از خانواده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پرداخت بدهی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تعامل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مشارکت یا تعاون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بر خورداری از محیط زیست سالم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در کسب و کار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انتخاب شغل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استفاده از مشترکات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صنعت و تجارت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راستی و صداقت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خوداری از سخنان ناروا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آشتی دادن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احترام به آبرو وناموس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برآوردن حاجت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احترام متقابل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مالکیت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۱۷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حریم خصوصی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مسکن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رفت و آمد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استراق سمع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تجسس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color w:val="FF0000"/>
          <w:sz w:val="24"/>
          <w:szCs w:val="24"/>
          <w:rtl/>
          <w:lang w:bidi="fa-IR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سوم بستر سازی لازم جهت اجرای حقوق شهروندی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۸۶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بستر سازی توسط حاکمیت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۸۷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بستر سازی درتدوین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الزامات قانون گذاری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راهکار قانون گذاری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بستر سازی در اجرا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انتخاب کارگزاران شایسته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هدایت کارگزاران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سوم نظارت برکارگزاران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چهارم برخورد با مجرمان و متخلفان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بستر سازی توسط مردم جهت اجرای 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۹۲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اجرای حقوق شهروندی توسط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رفتارمردم بر مبنای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۹۳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اجرای امر به معروف و نهی از منکر در جامعه توسط مردم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حمایت مردم از حکومت بستر سازاجرای حقوق شهروندی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C349F0" w:rsidRDefault="005865DC" w:rsidP="005865DC">
      <w:pPr>
        <w:bidi/>
        <w:jc w:val="both"/>
        <w:rPr>
          <w:rFonts w:ascii="Tahoma" w:eastAsia="Times New Roman" w:hAnsi="Tahoma" w:cs="Tahoma"/>
          <w:color w:val="FF0000"/>
          <w:sz w:val="24"/>
          <w:szCs w:val="24"/>
        </w:rPr>
      </w:pPr>
      <w:r w:rsidRPr="00C349F0">
        <w:rPr>
          <w:rFonts w:ascii="Tahoma" w:eastAsia="Times New Roman" w:hAnsi="Tahoma" w:cs="Tahoma"/>
          <w:color w:val="FF0000"/>
          <w:sz w:val="24"/>
          <w:szCs w:val="24"/>
          <w:rtl/>
        </w:rPr>
        <w:t xml:space="preserve">بخش چهارم مباحث تکمیلی </w:t>
      </w:r>
      <w:r w:rsidRPr="00C349F0">
        <w:rPr>
          <w:rFonts w:ascii="Tahoma" w:eastAsia="Times New Roman" w:hAnsi="Tahoma" w:cs="Tahoma"/>
          <w:color w:val="FF0000"/>
          <w:sz w:val="24"/>
          <w:szCs w:val="24"/>
          <w:rtl/>
          <w:lang w:bidi="fa-IR"/>
        </w:rPr>
        <w:t>۹۸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اول تزاحم حقوق شهروندی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۹۹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lastRenderedPageBreak/>
        <w:t xml:space="preserve">مبحث اول تزاحم حقوق شهروندی با احکام حکومتی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قواعد فقهی در باب تزاحم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قاعده اهم و مهم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قاعده مصلحت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۱۰۱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دوم حقوق شهروندی در قانون اساسی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۱۰۴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حقوقی که لازم است مردم از آن بر خوردار شوند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مردم ازحقوق تساوی بر خوردارند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همه مردم به طور تساوی از حمایت قانون بر خوردارند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رعایت حقوق زن بر اساس موازین اسلامی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۱۰۵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مصونیت حیثیت جان، مال، حقوق، مسکن و شغل افراد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نشریات و مطبوعات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احزاب و جمعیت‌ها اعم از سیاسی صنفی دینی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تجمعات و راه پیمایی‌ها (بدون حمل اسلحه) ..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۸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آزادی در انتخاب شغل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۹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برخورداری از تامین اجتماعی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۱۰۶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آموزش و پرورش رایگان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داشتن مسکن مناسب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دادخواهی حق مسلم هر فرد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۱۳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انتخاب وکیل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حق اعمال مجازات تنها از سوی دادگاه و به حکم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اصل بر برائت است مگر عکس آن ثابت شود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اعمال حق نباید وسیله اضرار به دیگران...گردد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۱۰۷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۱۷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تابعیت ایرانی حق هر فرد ایرانی است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امور ممنوعه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lastRenderedPageBreak/>
        <w:t>۱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تفتیش عقاید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۲</w:t>
      </w:r>
      <w:r w:rsidRPr="00B207DE">
        <w:rPr>
          <w:rFonts w:ascii="Tahoma" w:eastAsia="Times New Roman" w:hAnsi="Tahoma" w:cs="Tahoma"/>
          <w:sz w:val="24"/>
          <w:szCs w:val="24"/>
        </w:rPr>
        <w:t>-</w:t>
      </w:r>
      <w:r w:rsidRPr="00B207DE">
        <w:rPr>
          <w:rFonts w:ascii="Tahoma" w:eastAsia="Times New Roman" w:hAnsi="Tahoma" w:cs="Tahoma"/>
          <w:sz w:val="24"/>
          <w:szCs w:val="24"/>
          <w:rtl/>
        </w:rPr>
        <w:t>ممنوعیت هرگونه تجسس در نامه مکالمات تلفن ومخابرات.......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۳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دستگیری بدون حکم قانونی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۴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تبعید یا اقامت اجباری بدون دلایل قانون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۱۰۸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۵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هر گونه شکنجه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۱۰۹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۶</w:t>
      </w:r>
      <w:r w:rsidRPr="00B207DE">
        <w:rPr>
          <w:rFonts w:ascii="Tahoma" w:eastAsia="Times New Roman" w:hAnsi="Tahoma" w:cs="Tahoma"/>
          <w:sz w:val="24"/>
          <w:szCs w:val="24"/>
        </w:rPr>
        <w:t xml:space="preserve">- </w:t>
      </w: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ممنوعیت هتک حرمت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۱۰۹</w:t>
      </w:r>
    </w:p>
    <w:p w:rsidR="005865DC" w:rsidRPr="005865DC" w:rsidRDefault="005865DC" w:rsidP="005865DC">
      <w:pPr>
        <w:bidi/>
        <w:jc w:val="both"/>
        <w:rPr>
          <w:rFonts w:ascii="Tahoma" w:eastAsia="Times New Roman" w:hAnsi="Tahoma" w:cs="Tahoma" w:hint="cs"/>
          <w:b/>
          <w:bCs/>
          <w:sz w:val="24"/>
          <w:szCs w:val="24"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 xml:space="preserve">فصل سوم پیشنهاد‌ها و نتایج تحقیق </w:t>
      </w:r>
      <w:r w:rsidRPr="005865DC">
        <w:rPr>
          <w:rFonts w:ascii="Tahoma" w:eastAsia="Times New Roman" w:hAnsi="Tahoma" w:cs="Tahoma"/>
          <w:b/>
          <w:bCs/>
          <w:sz w:val="24"/>
          <w:szCs w:val="24"/>
          <w:rtl/>
          <w:lang w:bidi="fa-IR"/>
        </w:rPr>
        <w:t>۱۱۰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اول پیشنهادها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اول پیشنهاد تشکیل شورای تطبیق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 w:hint="cs"/>
          <w:sz w:val="24"/>
          <w:szCs w:val="24"/>
          <w:rtl/>
          <w:lang w:bidi="fa-IR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گفتار دوم تخصیص اعتبارات به مناطق بر اساس سرانه جمعیت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۱۱۱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  <w:r w:rsidRPr="00B207DE">
        <w:rPr>
          <w:rFonts w:ascii="Tahoma" w:eastAsia="Times New Roman" w:hAnsi="Tahoma" w:cs="Tahoma"/>
          <w:sz w:val="24"/>
          <w:szCs w:val="24"/>
          <w:rtl/>
        </w:rPr>
        <w:t xml:space="preserve">مبحث دوم نتایج تحقیق </w:t>
      </w:r>
      <w:r w:rsidRPr="00B207DE">
        <w:rPr>
          <w:rFonts w:ascii="Tahoma" w:eastAsia="Times New Roman" w:hAnsi="Tahoma" w:cs="Tahoma"/>
          <w:sz w:val="24"/>
          <w:szCs w:val="24"/>
          <w:rtl/>
          <w:lang w:bidi="fa-IR"/>
        </w:rPr>
        <w:t>۱۱۲</w:t>
      </w:r>
    </w:p>
    <w:p w:rsidR="005865DC" w:rsidRPr="00B207DE" w:rsidRDefault="005865DC" w:rsidP="005865DC">
      <w:pPr>
        <w:bidi/>
        <w:jc w:val="both"/>
        <w:rPr>
          <w:rFonts w:ascii="Tahoma" w:eastAsia="Times New Roman" w:hAnsi="Tahoma" w:cs="Tahoma"/>
          <w:sz w:val="24"/>
          <w:szCs w:val="24"/>
        </w:rPr>
      </w:pPr>
    </w:p>
    <w:p w:rsidR="005865DC" w:rsidRPr="005865DC" w:rsidRDefault="005865DC" w:rsidP="005865DC">
      <w:pPr>
        <w:bidi/>
        <w:jc w:val="both"/>
        <w:rPr>
          <w:rFonts w:ascii="Tahoma" w:hAnsi="Tahoma" w:cs="Tahoma"/>
          <w:b/>
          <w:bCs/>
          <w:rtl/>
          <w:lang w:bidi="fa-IR"/>
        </w:rPr>
      </w:pPr>
      <w:r w:rsidRPr="005865DC">
        <w:rPr>
          <w:rFonts w:ascii="Tahoma" w:eastAsia="Times New Roman" w:hAnsi="Tahoma" w:cs="Tahoma"/>
          <w:b/>
          <w:bCs/>
          <w:sz w:val="24"/>
          <w:szCs w:val="24"/>
          <w:rtl/>
        </w:rPr>
        <w:t>فهرست منابع</w:t>
      </w:r>
    </w:p>
    <w:p w:rsidR="00300789" w:rsidRDefault="00300789"/>
    <w:sectPr w:rsidR="00300789" w:rsidSect="00300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865DC"/>
    <w:rsid w:val="00300789"/>
    <w:rsid w:val="005865DC"/>
    <w:rsid w:val="00805738"/>
    <w:rsid w:val="00BF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968</Words>
  <Characters>5520</Characters>
  <Application>Microsoft Office Word</Application>
  <DocSecurity>0</DocSecurity>
  <Lines>46</Lines>
  <Paragraphs>12</Paragraphs>
  <ScaleCrop>false</ScaleCrop>
  <Company/>
  <LinksUpToDate>false</LinksUpToDate>
  <CharactersWithSpaces>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nazeri</dc:creator>
  <cp:lastModifiedBy>nazeri</cp:lastModifiedBy>
  <cp:revision>1</cp:revision>
  <dcterms:created xsi:type="dcterms:W3CDTF">2017-07-26T06:00:00Z</dcterms:created>
  <dcterms:modified xsi:type="dcterms:W3CDTF">2017-07-26T06:04:00Z</dcterms:modified>
</cp:coreProperties>
</file>