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89" w:rsidRDefault="00603A89" w:rsidP="00603A89">
      <w:pPr>
        <w:pStyle w:val="Heading5"/>
        <w:numPr>
          <w:ilvl w:val="0"/>
          <w:numId w:val="0"/>
        </w:numPr>
        <w:rPr>
          <w:rtl/>
        </w:rPr>
      </w:pPr>
      <w:r>
        <w:rPr>
          <w:rFonts w:hint="cs"/>
          <w:rtl/>
        </w:rPr>
        <w:t>قدم اول: معادل</w:t>
      </w:r>
      <w:r>
        <w:rPr>
          <w:rtl/>
        </w:rPr>
        <w:softHyphen/>
      </w:r>
      <w:r>
        <w:rPr>
          <w:rFonts w:hint="cs"/>
          <w:rtl/>
        </w:rPr>
        <w:t>گذاری فرآیندی برای ابواب موجود فقهی</w:t>
      </w:r>
    </w:p>
    <w:p w:rsidR="00603A89" w:rsidRPr="00591D2E" w:rsidRDefault="00603A89" w:rsidP="00603A89">
      <w:pPr>
        <w:rPr>
          <w:lang w:bidi="fa-IR"/>
        </w:rPr>
      </w:pPr>
      <w:r>
        <w:rPr>
          <w:rFonts w:hint="cs"/>
          <w:b/>
          <w:rtl/>
        </w:rPr>
        <w:t>محتوای ابواب فقهی نشان می</w:t>
      </w:r>
      <w:r>
        <w:rPr>
          <w:b/>
          <w:rtl/>
        </w:rPr>
        <w:softHyphen/>
      </w:r>
      <w:r>
        <w:rPr>
          <w:rFonts w:hint="cs"/>
          <w:b/>
          <w:rtl/>
        </w:rPr>
        <w:t>دهد موضوعِ آن باب، مسائل مبتلابهی هستند که نیاز به تعیین وضعیت دارند؛ از این امر برای حرکت به سمت تشخیص ابواب فقه تمدنی استفاده می</w:t>
      </w:r>
      <w:r>
        <w:rPr>
          <w:b/>
          <w:rtl/>
        </w:rPr>
        <w:softHyphen/>
      </w:r>
      <w:r>
        <w:rPr>
          <w:rFonts w:hint="cs"/>
          <w:b/>
          <w:rtl/>
        </w:rPr>
        <w:t>شود بدین صورت که: ابتدا باید جوهرۀ آن باب را اکتشاف کرد و این کار با مراجعه به تعاریف هر باب و دست</w:t>
      </w:r>
      <w:r>
        <w:rPr>
          <w:b/>
          <w:rtl/>
        </w:rPr>
        <w:softHyphen/>
      </w:r>
      <w:r>
        <w:rPr>
          <w:rFonts w:hint="cs"/>
          <w:b/>
          <w:rtl/>
        </w:rPr>
        <w:t>یابی به جنسی که در تعریف به</w:t>
      </w:r>
      <w:r>
        <w:rPr>
          <w:b/>
          <w:rtl/>
        </w:rPr>
        <w:softHyphen/>
      </w:r>
      <w:r>
        <w:rPr>
          <w:rFonts w:hint="cs"/>
          <w:b/>
          <w:rtl/>
        </w:rPr>
        <w:t>کار رفته است و جنسِ فروعاتی که در آن باب مطرح شده است، انجام می</w:t>
      </w:r>
      <w:r>
        <w:rPr>
          <w:b/>
          <w:rtl/>
        </w:rPr>
        <w:softHyphen/>
      </w:r>
      <w:r>
        <w:rPr>
          <w:rFonts w:hint="cs"/>
          <w:b/>
          <w:rtl/>
        </w:rPr>
        <w:t>شود، مثلا در کتاب الاجتهاد و التقلید، به تعریف مراجعه می</w:t>
      </w:r>
      <w:r>
        <w:rPr>
          <w:b/>
          <w:rtl/>
        </w:rPr>
        <w:softHyphen/>
      </w:r>
      <w:r>
        <w:rPr>
          <w:rFonts w:hint="cs"/>
          <w:b/>
          <w:rtl/>
        </w:rPr>
        <w:t>کنیم و چنین می</w:t>
      </w:r>
      <w:r>
        <w:rPr>
          <w:b/>
          <w:rtl/>
        </w:rPr>
        <w:softHyphen/>
      </w:r>
      <w:r>
        <w:rPr>
          <w:rFonts w:hint="cs"/>
          <w:b/>
          <w:rtl/>
        </w:rPr>
        <w:t xml:space="preserve">یابیم: </w:t>
      </w:r>
      <w:r>
        <w:rPr>
          <w:rFonts w:hint="cs"/>
          <w:rtl/>
          <w:lang w:bidi="fa-IR"/>
        </w:rPr>
        <w:t>«</w:t>
      </w:r>
      <w:r w:rsidRPr="00C51B5A">
        <w:rPr>
          <w:rFonts w:hint="cs"/>
          <w:rtl/>
          <w:lang w:bidi="fa-IR"/>
        </w:rPr>
        <w:t>التقليد عبارة عن متابعة المجتهد في العمل بأن ي</w:t>
      </w:r>
      <w:r>
        <w:rPr>
          <w:rFonts w:hint="cs"/>
          <w:rtl/>
          <w:lang w:bidi="fa-IR"/>
        </w:rPr>
        <w:t>كون معتمداً على رأيه في العمل.»</w:t>
      </w:r>
      <w:r>
        <w:rPr>
          <w:rStyle w:val="FootnoteReference"/>
          <w:rtl/>
          <w:lang w:bidi="fa-IR"/>
        </w:rPr>
        <w:footnoteReference w:id="1"/>
      </w:r>
      <w:r>
        <w:rPr>
          <w:rFonts w:hint="cs"/>
          <w:rtl/>
          <w:lang w:bidi="fa-IR"/>
        </w:rPr>
        <w:t xml:space="preserve"> ترجمه: «تقلید، تبعیت در رفتارها و تصمیم</w:t>
      </w:r>
      <w:r>
        <w:rPr>
          <w:rtl/>
          <w:lang w:bidi="fa-IR"/>
        </w:rPr>
        <w:softHyphen/>
      </w:r>
      <w:r>
        <w:rPr>
          <w:rFonts w:hint="cs"/>
          <w:rtl/>
          <w:lang w:bidi="fa-IR"/>
        </w:rPr>
        <w:t>ها، از نظر متخصص اسلام</w:t>
      </w:r>
      <w:r>
        <w:rPr>
          <w:rtl/>
          <w:lang w:bidi="fa-IR"/>
        </w:rPr>
        <w:softHyphen/>
      </w:r>
      <w:r>
        <w:rPr>
          <w:rFonts w:hint="cs"/>
          <w:rtl/>
          <w:lang w:bidi="fa-IR"/>
        </w:rPr>
        <w:t>شناس است». «اجتهاد و تقلید» در احکام اعتباری شرعی است، لکن ملاک آن وجوب تبعیت از «عالم و اعلم» است که ملاک عقلی است و در بقیه موضوعات نیز جاری است. در همان منبع (حاشیه عروه</w:t>
      </w:r>
      <w:r>
        <w:rPr>
          <w:rtl/>
          <w:lang w:bidi="fa-IR"/>
        </w:rPr>
        <w:softHyphen/>
      </w:r>
      <w:r>
        <w:rPr>
          <w:rFonts w:hint="cs"/>
          <w:rtl/>
          <w:lang w:bidi="fa-IR"/>
        </w:rPr>
        <w:t>الوثقی) ذیل عبارتِ «یجب علی کل مکلف فی عباداته و معاملاته ان یکون مجتهدا او مقلدا او محتاطا»، آیت</w:t>
      </w:r>
      <w:r>
        <w:rPr>
          <w:rtl/>
          <w:lang w:bidi="fa-IR"/>
        </w:rPr>
        <w:softHyphen/>
      </w:r>
      <w:r>
        <w:rPr>
          <w:rFonts w:hint="cs"/>
          <w:rtl/>
          <w:lang w:bidi="fa-IR"/>
        </w:rPr>
        <w:t>الله گلپایگانی چنین حااشیه زده</w:t>
      </w:r>
      <w:r>
        <w:rPr>
          <w:rtl/>
          <w:lang w:bidi="fa-IR"/>
        </w:rPr>
        <w:softHyphen/>
      </w:r>
      <w:r>
        <w:rPr>
          <w:rFonts w:hint="cs"/>
          <w:rtl/>
          <w:lang w:bidi="fa-IR"/>
        </w:rPr>
        <w:t>اند: «بالزام من العقل»</w:t>
      </w:r>
      <w:r>
        <w:rPr>
          <w:rStyle w:val="FootnoteReference"/>
          <w:rtl/>
          <w:lang w:bidi="fa-IR"/>
        </w:rPr>
        <w:footnoteReference w:id="2"/>
      </w:r>
      <w:r>
        <w:rPr>
          <w:rFonts w:hint="cs"/>
          <w:rtl/>
          <w:lang w:bidi="fa-IR"/>
        </w:rPr>
        <w:t>، یعنی این وجوب تبعیت، وجوب عقلی است و وجوب عقلی هم تخصیص</w:t>
      </w:r>
      <w:r>
        <w:rPr>
          <w:rtl/>
          <w:lang w:bidi="fa-IR"/>
        </w:rPr>
        <w:softHyphen/>
      </w:r>
      <w:r>
        <w:rPr>
          <w:rFonts w:hint="cs"/>
          <w:rtl/>
          <w:lang w:bidi="fa-IR"/>
        </w:rPr>
        <w:t>بردار نیست؛ هم</w:t>
      </w:r>
      <w:r>
        <w:rPr>
          <w:rtl/>
          <w:lang w:bidi="fa-IR"/>
        </w:rPr>
        <w:softHyphen/>
      </w:r>
      <w:r>
        <w:rPr>
          <w:rFonts w:hint="cs"/>
          <w:rtl/>
          <w:lang w:bidi="fa-IR"/>
        </w:rPr>
        <w:t>چنین مواردی که مربوط به حجیت قول «خبره» در موضوعات است به همین مناط برمی</w:t>
      </w:r>
      <w:r>
        <w:rPr>
          <w:rtl/>
          <w:lang w:bidi="fa-IR"/>
        </w:rPr>
        <w:softHyphen/>
      </w:r>
      <w:r>
        <w:rPr>
          <w:rFonts w:hint="cs"/>
          <w:rtl/>
          <w:lang w:bidi="fa-IR"/>
        </w:rPr>
        <w:t>گردد یعنی «وجوب عقلیِ رجوع به کارشناس و مشاور متخصص امین» و احکامی هم که در فروعات این ابواب آمده است یا بیان شاخص</w:t>
      </w:r>
      <w:r>
        <w:rPr>
          <w:rtl/>
          <w:lang w:bidi="fa-IR"/>
        </w:rPr>
        <w:softHyphen/>
      </w:r>
      <w:r>
        <w:rPr>
          <w:rFonts w:hint="cs"/>
          <w:rtl/>
          <w:lang w:bidi="fa-IR"/>
        </w:rPr>
        <w:t>هاست یا بیان نحوه تشخیص یا بیان چگونگی عملکرد یا چگونگی ارتباط میان دو طرف یا بیان چگونگی عمل هنگام عدم دسترسی و ....؛ و مثلا در تعریف «زکات» چنین آمده است که: «</w:t>
      </w:r>
      <w:r w:rsidRPr="00591D2E">
        <w:rPr>
          <w:rFonts w:hint="cs"/>
          <w:rtl/>
          <w:lang w:bidi="fa-IR"/>
        </w:rPr>
        <w:t>قدر مخصوص يطلب اخراجه من المال بشروط خاصة</w:t>
      </w:r>
      <w:r>
        <w:rPr>
          <w:rFonts w:hint="cs"/>
          <w:rtl/>
          <w:lang w:bidi="fa-IR"/>
        </w:rPr>
        <w:t>...</w:t>
      </w:r>
      <w:r w:rsidRPr="00591D2E">
        <w:rPr>
          <w:rFonts w:hint="cs"/>
          <w:rtl/>
          <w:lang w:bidi="fa-IR"/>
        </w:rPr>
        <w:t>.</w:t>
      </w:r>
      <w:r>
        <w:rPr>
          <w:rFonts w:hint="cs"/>
          <w:rtl/>
          <w:lang w:bidi="fa-IR"/>
        </w:rPr>
        <w:t xml:space="preserve">و </w:t>
      </w:r>
      <w:r w:rsidRPr="00187D33">
        <w:rPr>
          <w:rtl/>
          <w:lang w:bidi="fa-IR"/>
        </w:rPr>
        <w:t xml:space="preserve">الواجبات المالية كانت في اختيار حكومة الإسلام و كان رسول اللّه </w:t>
      </w:r>
      <w:r>
        <w:rPr>
          <w:rFonts w:hint="cs"/>
          <w:rtl/>
          <w:lang w:bidi="fa-IR"/>
        </w:rPr>
        <w:t>صلی</w:t>
      </w:r>
      <w:r>
        <w:rPr>
          <w:rtl/>
          <w:lang w:bidi="fa-IR"/>
        </w:rPr>
        <w:softHyphen/>
      </w:r>
      <w:r>
        <w:rPr>
          <w:rFonts w:hint="cs"/>
          <w:rtl/>
          <w:lang w:bidi="fa-IR"/>
        </w:rPr>
        <w:t>الله</w:t>
      </w:r>
      <w:r>
        <w:rPr>
          <w:rtl/>
          <w:lang w:bidi="fa-IR"/>
        </w:rPr>
        <w:softHyphen/>
      </w:r>
      <w:r>
        <w:rPr>
          <w:rFonts w:hint="cs"/>
          <w:rtl/>
          <w:lang w:bidi="fa-IR"/>
        </w:rPr>
        <w:t>علیه</w:t>
      </w:r>
      <w:r>
        <w:rPr>
          <w:rtl/>
          <w:lang w:bidi="fa-IR"/>
        </w:rPr>
        <w:softHyphen/>
      </w:r>
      <w:r>
        <w:rPr>
          <w:rFonts w:hint="cs"/>
          <w:rtl/>
          <w:lang w:bidi="fa-IR"/>
        </w:rPr>
        <w:t>و</w:t>
      </w:r>
      <w:r>
        <w:rPr>
          <w:rtl/>
          <w:lang w:bidi="fa-IR"/>
        </w:rPr>
        <w:softHyphen/>
      </w:r>
      <w:r>
        <w:rPr>
          <w:rFonts w:hint="cs"/>
          <w:rtl/>
          <w:lang w:bidi="fa-IR"/>
        </w:rPr>
        <w:t xml:space="preserve">آله </w:t>
      </w:r>
      <w:r w:rsidRPr="00187D33">
        <w:rPr>
          <w:rtl/>
          <w:lang w:bidi="fa-IR"/>
        </w:rPr>
        <w:t>يبعث العمّال لجمعها</w:t>
      </w:r>
      <w:r>
        <w:rPr>
          <w:rFonts w:hint="cs"/>
          <w:rtl/>
          <w:lang w:bidi="fa-IR"/>
        </w:rPr>
        <w:t>»</w:t>
      </w:r>
      <w:r>
        <w:rPr>
          <w:rStyle w:val="FootnoteReference"/>
          <w:rtl/>
          <w:lang w:bidi="fa-IR"/>
        </w:rPr>
        <w:footnoteReference w:id="3"/>
      </w:r>
    </w:p>
    <w:p w:rsidR="00603A89" w:rsidRPr="00DA25BB" w:rsidRDefault="00603A89" w:rsidP="00603A89">
      <w:pPr>
        <w:rPr>
          <w:b/>
          <w:rtl/>
        </w:rPr>
      </w:pPr>
      <w:r>
        <w:rPr>
          <w:rFonts w:hint="cs"/>
          <w:rtl/>
          <w:lang w:bidi="fa-IR"/>
        </w:rPr>
        <w:t>زکات علاوه بر وجوب عبادی، تکلیف قانونی حکومتی است و ندادن آن جرم محسوب می</w:t>
      </w:r>
      <w:r>
        <w:rPr>
          <w:rtl/>
          <w:lang w:bidi="fa-IR"/>
        </w:rPr>
        <w:softHyphen/>
      </w:r>
      <w:r>
        <w:rPr>
          <w:rFonts w:hint="cs"/>
          <w:rtl/>
          <w:lang w:bidi="fa-IR"/>
        </w:rPr>
        <w:t>شود و مجازات دنیوی دارد، و مصارف آن نیز علاوه بر برخی مصارف خمس، برای اصلاح و آبادانی اجتماعی به</w:t>
      </w:r>
      <w:r>
        <w:rPr>
          <w:rtl/>
          <w:lang w:bidi="fa-IR"/>
        </w:rPr>
        <w:softHyphen/>
      </w:r>
      <w:r>
        <w:rPr>
          <w:rFonts w:hint="cs"/>
          <w:rtl/>
          <w:lang w:bidi="fa-IR"/>
        </w:rPr>
        <w:t>کار می</w:t>
      </w:r>
      <w:r>
        <w:rPr>
          <w:rtl/>
          <w:lang w:bidi="fa-IR"/>
        </w:rPr>
        <w:softHyphen/>
      </w:r>
      <w:r>
        <w:rPr>
          <w:rFonts w:hint="cs"/>
          <w:rtl/>
          <w:lang w:bidi="fa-IR"/>
        </w:rPr>
        <w:t>رود؛ در سوی دیگر عنوان «مالیات» قرار داد که به</w:t>
      </w:r>
      <w:r>
        <w:rPr>
          <w:rtl/>
          <w:lang w:bidi="fa-IR"/>
        </w:rPr>
        <w:softHyphen/>
      </w:r>
      <w:r>
        <w:rPr>
          <w:rFonts w:hint="cs"/>
          <w:rtl/>
          <w:lang w:bidi="fa-IR"/>
        </w:rPr>
        <w:t>نظر می</w:t>
      </w:r>
      <w:r>
        <w:rPr>
          <w:rtl/>
          <w:lang w:bidi="fa-IR"/>
        </w:rPr>
        <w:softHyphen/>
      </w:r>
      <w:r>
        <w:rPr>
          <w:rFonts w:hint="cs"/>
          <w:rtl/>
          <w:lang w:bidi="fa-IR"/>
        </w:rPr>
        <w:t xml:space="preserve">رسد از جهت جوهره و برخی احکام، مانند «زکات» است. در تعریف مالیات چنین آمده </w:t>
      </w:r>
      <w:r w:rsidRPr="00067131">
        <w:rPr>
          <w:rFonts w:hint="cs"/>
          <w:rtl/>
          <w:lang w:bidi="fa-IR"/>
        </w:rPr>
        <w:t xml:space="preserve">است: </w:t>
      </w:r>
      <w:r w:rsidRPr="00C26EB9">
        <w:rPr>
          <w:rtl/>
        </w:rPr>
        <w:t>مالیات</w:t>
      </w:r>
      <w:r w:rsidRPr="00067131">
        <w:rPr>
          <w:rFonts w:ascii="Cambria" w:hAnsi="Cambria" w:cs="Cambria" w:hint="cs"/>
          <w:rtl/>
        </w:rPr>
        <w:t> </w:t>
      </w:r>
      <w:r w:rsidRPr="00067131">
        <w:rPr>
          <w:rFonts w:ascii="Cambria" w:hAnsi="Cambria" w:hint="cs"/>
          <w:rtl/>
        </w:rPr>
        <w:t>یک</w:t>
      </w:r>
      <w:r w:rsidRPr="00067131">
        <w:rPr>
          <w:rtl/>
        </w:rPr>
        <w:t xml:space="preserve"> هزینه مالی اجباری است که توسط دولت به منظور تأمین هزینه‌های مختلف عمومی</w:t>
      </w:r>
      <w:r>
        <w:rPr>
          <w:rFonts w:hint="cs"/>
          <w:rtl/>
        </w:rPr>
        <w:t>،</w:t>
      </w:r>
      <w:r w:rsidRPr="00067131">
        <w:rPr>
          <w:rtl/>
        </w:rPr>
        <w:t xml:space="preserve"> </w:t>
      </w:r>
      <w:r>
        <w:rPr>
          <w:rFonts w:hint="cs"/>
          <w:rtl/>
        </w:rPr>
        <w:t>از</w:t>
      </w:r>
      <w:r w:rsidRPr="00067131">
        <w:rPr>
          <w:rtl/>
        </w:rPr>
        <w:t xml:space="preserve"> مالیات دهنده (یک شخص حقیقی یا حقوقی) دریافت می‌شود</w:t>
      </w:r>
      <w:r>
        <w:rPr>
          <w:rFonts w:hint="cs"/>
          <w:rtl/>
        </w:rPr>
        <w:t>، و</w:t>
      </w:r>
      <w:r w:rsidRPr="00067131">
        <w:rPr>
          <w:rtl/>
        </w:rPr>
        <w:t xml:space="preserve"> عدم پرداخت</w:t>
      </w:r>
      <w:r>
        <w:rPr>
          <w:rFonts w:hint="cs"/>
          <w:rtl/>
        </w:rPr>
        <w:t>ِ آن</w:t>
      </w:r>
      <w:r w:rsidRPr="00067131">
        <w:rPr>
          <w:rtl/>
        </w:rPr>
        <w:t xml:space="preserve"> طبق قانون مجازات </w:t>
      </w:r>
      <w:r>
        <w:rPr>
          <w:rFonts w:hint="cs"/>
          <w:rtl/>
        </w:rPr>
        <w:t>دارد؛ نحوه محاسبه مالیات، براساس نوع دارایی و زمان و ظرفیت سودآوریِ آن متغیر است.</w:t>
      </w:r>
      <w:r>
        <w:rPr>
          <w:rStyle w:val="FootnoteReference"/>
          <w:rtl/>
        </w:rPr>
        <w:footnoteReference w:id="4"/>
      </w:r>
      <w:r>
        <w:rPr>
          <w:rFonts w:hint="cs"/>
          <w:rtl/>
        </w:rPr>
        <w:t xml:space="preserve"> </w:t>
      </w:r>
      <w:r w:rsidRPr="00067131">
        <w:rPr>
          <w:rFonts w:ascii="Cambria" w:hAnsi="Cambria" w:cs="Cambria"/>
          <w:lang w:bidi="fa-IR"/>
        </w:rPr>
        <w:t> </w:t>
      </w:r>
      <w:r>
        <w:rPr>
          <w:rFonts w:hint="cs"/>
          <w:rtl/>
          <w:lang w:bidi="fa-IR"/>
        </w:rPr>
        <w:t>می</w:t>
      </w:r>
      <w:r>
        <w:rPr>
          <w:rtl/>
          <w:lang w:bidi="fa-IR"/>
        </w:rPr>
        <w:softHyphen/>
      </w:r>
      <w:r>
        <w:rPr>
          <w:rFonts w:hint="cs"/>
          <w:rtl/>
          <w:lang w:bidi="fa-IR"/>
        </w:rPr>
        <w:t>بینیم که جوهرۀ زکات و مالیات یکی است گرچه آیین</w:t>
      </w:r>
      <w:r>
        <w:rPr>
          <w:rtl/>
          <w:lang w:bidi="fa-IR"/>
        </w:rPr>
        <w:softHyphen/>
      </w:r>
      <w:r>
        <w:rPr>
          <w:rFonts w:hint="cs"/>
          <w:rtl/>
          <w:lang w:bidi="fa-IR"/>
        </w:rPr>
        <w:t>نامه</w:t>
      </w:r>
      <w:r>
        <w:rPr>
          <w:rtl/>
          <w:lang w:bidi="fa-IR"/>
        </w:rPr>
        <w:softHyphen/>
      </w:r>
      <w:r>
        <w:rPr>
          <w:rFonts w:hint="cs"/>
          <w:rtl/>
          <w:lang w:bidi="fa-IR"/>
        </w:rPr>
        <w:t>های آنها با یکدیگر تفاوت</w:t>
      </w:r>
      <w:r>
        <w:rPr>
          <w:rtl/>
          <w:lang w:bidi="fa-IR"/>
        </w:rPr>
        <w:softHyphen/>
      </w:r>
      <w:r>
        <w:rPr>
          <w:rFonts w:hint="cs"/>
          <w:rtl/>
          <w:lang w:bidi="fa-IR"/>
        </w:rPr>
        <w:t>هایی دارد، حال محقق مخاطبِ این نوشته، مخیر است اسم چنین چیزی را «مالیات» بگذارید یا هر عنوان دیگری که بیانگر نیاز به سیستم و فرآیندی باشد که بخشی از هزینه</w:t>
      </w:r>
      <w:r>
        <w:rPr>
          <w:rtl/>
          <w:lang w:bidi="fa-IR"/>
        </w:rPr>
        <w:softHyphen/>
      </w:r>
      <w:r>
        <w:rPr>
          <w:rFonts w:hint="cs"/>
          <w:rtl/>
          <w:lang w:bidi="fa-IR"/>
        </w:rPr>
        <w:t xml:space="preserve">های دولت را از سود اموال مردم تامین </w:t>
      </w:r>
      <w:r>
        <w:rPr>
          <w:rtl/>
          <w:lang w:bidi="fa-IR"/>
        </w:rPr>
        <w:softHyphen/>
      </w:r>
      <w:r>
        <w:rPr>
          <w:rFonts w:hint="cs"/>
          <w:rtl/>
          <w:lang w:bidi="fa-IR"/>
        </w:rPr>
        <w:t>کند.</w:t>
      </w:r>
    </w:p>
    <w:p w:rsidR="00603A89" w:rsidRDefault="00603A89" w:rsidP="00603A89">
      <w:pPr>
        <w:rPr>
          <w:b/>
          <w:rtl/>
          <w:lang w:bidi="fa-IR"/>
        </w:rPr>
      </w:pPr>
      <w:r>
        <w:rPr>
          <w:rFonts w:hint="cs"/>
          <w:b/>
          <w:rtl/>
        </w:rPr>
        <w:t>براین اساس در قدم اول، می</w:t>
      </w:r>
      <w:r>
        <w:rPr>
          <w:b/>
          <w:rtl/>
        </w:rPr>
        <w:softHyphen/>
      </w:r>
      <w:r>
        <w:rPr>
          <w:rFonts w:hint="cs"/>
          <w:b/>
          <w:rtl/>
        </w:rPr>
        <w:t>توان با معادل</w:t>
      </w:r>
      <w:r>
        <w:rPr>
          <w:b/>
          <w:rtl/>
        </w:rPr>
        <w:softHyphen/>
      </w:r>
      <w:r>
        <w:rPr>
          <w:rFonts w:hint="cs"/>
          <w:b/>
          <w:rtl/>
        </w:rPr>
        <w:t xml:space="preserve">سازی ابواب فقهی، به </w:t>
      </w:r>
      <w:r w:rsidRPr="00442BBE">
        <w:rPr>
          <w:rFonts w:hint="cs"/>
          <w:b/>
          <w:u w:val="single"/>
          <w:rtl/>
        </w:rPr>
        <w:t>زبان سیستم</w:t>
      </w:r>
      <w:r w:rsidRPr="00442BBE">
        <w:rPr>
          <w:b/>
          <w:u w:val="single"/>
          <w:rtl/>
        </w:rPr>
        <w:softHyphen/>
      </w:r>
      <w:r w:rsidRPr="00442BBE">
        <w:rPr>
          <w:rFonts w:hint="cs"/>
          <w:b/>
          <w:u w:val="single"/>
          <w:rtl/>
        </w:rPr>
        <w:t>ها و فرآیندها</w:t>
      </w:r>
      <w:r>
        <w:rPr>
          <w:rFonts w:hint="cs"/>
          <w:b/>
          <w:rtl/>
        </w:rPr>
        <w:t xml:space="preserve"> (ر.ک.ص</w:t>
      </w:r>
      <w:r>
        <w:rPr>
          <w:b/>
          <w:rtl/>
        </w:rPr>
        <w:fldChar w:fldCharType="begin"/>
      </w:r>
      <w:r>
        <w:rPr>
          <w:b/>
          <w:rtl/>
        </w:rPr>
        <w:instrText xml:space="preserve"> </w:instrText>
      </w:r>
      <w:r>
        <w:rPr>
          <w:rFonts w:hint="cs"/>
          <w:b/>
        </w:rPr>
        <w:instrText>PAGEREF</w:instrText>
      </w:r>
      <w:r>
        <w:rPr>
          <w:rFonts w:hint="cs"/>
          <w:b/>
          <w:rtl/>
        </w:rPr>
        <w:instrText xml:space="preserve"> مدل2 \</w:instrText>
      </w:r>
      <w:r>
        <w:rPr>
          <w:rFonts w:hint="cs"/>
          <w:b/>
        </w:rPr>
        <w:instrText>h</w:instrText>
      </w:r>
      <w:r>
        <w:rPr>
          <w:b/>
          <w:rtl/>
        </w:rPr>
        <w:instrText xml:space="preserve"> </w:instrText>
      </w:r>
      <w:r>
        <w:rPr>
          <w:b/>
          <w:rtl/>
        </w:rPr>
      </w:r>
      <w:r>
        <w:rPr>
          <w:b/>
          <w:rtl/>
        </w:rPr>
        <w:fldChar w:fldCharType="separate"/>
      </w:r>
      <w:r>
        <w:rPr>
          <w:b/>
          <w:noProof/>
          <w:rtl/>
        </w:rPr>
        <w:t>168</w:t>
      </w:r>
      <w:r>
        <w:rPr>
          <w:b/>
          <w:rtl/>
        </w:rPr>
        <w:fldChar w:fldCharType="end"/>
      </w:r>
      <w:r>
        <w:rPr>
          <w:rFonts w:asciiTheme="minorHAnsi" w:hAnsiTheme="minorHAnsi" w:hint="cs"/>
          <w:b/>
          <w:rtl/>
          <w:lang w:bidi="fa-IR"/>
        </w:rPr>
        <w:t>)</w:t>
      </w:r>
      <w:r>
        <w:rPr>
          <w:rFonts w:hint="cs"/>
          <w:b/>
          <w:rtl/>
        </w:rPr>
        <w:t xml:space="preserve">، وضعیت موجود را به فضای تمدنی نزدیک کرد؛ مثلا: مناط بحث </w:t>
      </w:r>
      <w:r w:rsidRPr="006F4A5E">
        <w:rPr>
          <w:b/>
          <w:rtl/>
        </w:rPr>
        <w:t>الاجتهاد و التقليد</w:t>
      </w:r>
      <w:r>
        <w:rPr>
          <w:rFonts w:ascii="Times New Roman" w:hAnsi="Times New Roman" w:cs="Times New Roman" w:hint="cs"/>
          <w:b/>
          <w:rtl/>
        </w:rPr>
        <w:t xml:space="preserve">← </w:t>
      </w:r>
      <w:r w:rsidRPr="006F4A5E">
        <w:rPr>
          <w:b/>
          <w:rtl/>
        </w:rPr>
        <w:t>س</w:t>
      </w:r>
      <w:r w:rsidRPr="006F4A5E">
        <w:rPr>
          <w:rFonts w:hint="cs"/>
          <w:b/>
          <w:rtl/>
        </w:rPr>
        <w:t>ی</w:t>
      </w:r>
      <w:r w:rsidRPr="006F4A5E">
        <w:rPr>
          <w:rFonts w:hint="eastAsia"/>
          <w:b/>
          <w:rtl/>
        </w:rPr>
        <w:t>ستم</w:t>
      </w:r>
      <w:r w:rsidRPr="006F4A5E">
        <w:rPr>
          <w:b/>
          <w:rtl/>
        </w:rPr>
        <w:t xml:space="preserve"> مشاوره و کارشناس</w:t>
      </w:r>
      <w:r w:rsidRPr="006F4A5E">
        <w:rPr>
          <w:rFonts w:hint="cs"/>
          <w:b/>
          <w:rtl/>
        </w:rPr>
        <w:t>ی</w:t>
      </w:r>
      <w:r>
        <w:rPr>
          <w:rFonts w:hint="cs"/>
          <w:b/>
          <w:rtl/>
        </w:rPr>
        <w:t xml:space="preserve">؛ مناط کتاب </w:t>
      </w:r>
      <w:r w:rsidRPr="00F103B9">
        <w:rPr>
          <w:b/>
          <w:rtl/>
        </w:rPr>
        <w:t>الطهارة</w:t>
      </w:r>
      <w:r>
        <w:rPr>
          <w:rFonts w:ascii="Times New Roman" w:hAnsi="Times New Roman" w:cs="Times New Roman" w:hint="cs"/>
          <w:b/>
          <w:rtl/>
        </w:rPr>
        <w:t>←</w:t>
      </w:r>
      <w:r>
        <w:rPr>
          <w:rFonts w:hint="cs"/>
          <w:b/>
          <w:rtl/>
        </w:rPr>
        <w:t xml:space="preserve"> </w:t>
      </w:r>
      <w:r w:rsidRPr="00F103B9">
        <w:rPr>
          <w:b/>
          <w:rtl/>
        </w:rPr>
        <w:t>س</w:t>
      </w:r>
      <w:r w:rsidRPr="00F103B9">
        <w:rPr>
          <w:rFonts w:hint="cs"/>
          <w:b/>
          <w:rtl/>
        </w:rPr>
        <w:t>ی</w:t>
      </w:r>
      <w:r w:rsidRPr="00F103B9">
        <w:rPr>
          <w:rFonts w:hint="eastAsia"/>
          <w:b/>
          <w:rtl/>
        </w:rPr>
        <w:t>ستم</w:t>
      </w:r>
      <w:r w:rsidRPr="00F103B9">
        <w:rPr>
          <w:b/>
          <w:rtl/>
        </w:rPr>
        <w:t xml:space="preserve"> بهداشت</w:t>
      </w:r>
      <w:r w:rsidRPr="00F103B9">
        <w:rPr>
          <w:rFonts w:hint="cs"/>
          <w:b/>
          <w:rtl/>
        </w:rPr>
        <w:t>ی</w:t>
      </w:r>
      <w:r w:rsidRPr="00F103B9">
        <w:rPr>
          <w:b/>
          <w:rtl/>
        </w:rPr>
        <w:t xml:space="preserve"> (اعم از بهداشت بدن، روح، مح</w:t>
      </w:r>
      <w:r w:rsidRPr="00F103B9">
        <w:rPr>
          <w:rFonts w:hint="cs"/>
          <w:b/>
          <w:rtl/>
        </w:rPr>
        <w:t>ی</w:t>
      </w:r>
      <w:r w:rsidRPr="00F103B9">
        <w:rPr>
          <w:rFonts w:hint="eastAsia"/>
          <w:b/>
          <w:rtl/>
        </w:rPr>
        <w:t>ط،</w:t>
      </w:r>
      <w:r w:rsidRPr="00F103B9">
        <w:rPr>
          <w:b/>
          <w:rtl/>
        </w:rPr>
        <w:t xml:space="preserve"> زنان، پس از مرگ)</w:t>
      </w:r>
      <w:r>
        <w:rPr>
          <w:rFonts w:hint="cs"/>
          <w:b/>
          <w:rtl/>
        </w:rPr>
        <w:t xml:space="preserve">؛ مناط کتاب </w:t>
      </w:r>
      <w:r w:rsidRPr="00F103B9">
        <w:rPr>
          <w:b/>
          <w:rtl/>
        </w:rPr>
        <w:t>الصلاة</w:t>
      </w:r>
      <w:r>
        <w:rPr>
          <w:rFonts w:hint="cs"/>
          <w:b/>
          <w:rtl/>
        </w:rPr>
        <w:t xml:space="preserve"> </w:t>
      </w:r>
      <w:r>
        <w:rPr>
          <w:rFonts w:ascii="Times New Roman" w:hAnsi="Times New Roman" w:cs="Times New Roman" w:hint="cs"/>
          <w:b/>
          <w:rtl/>
        </w:rPr>
        <w:t xml:space="preserve">← </w:t>
      </w:r>
      <w:r w:rsidRPr="00F103B9">
        <w:rPr>
          <w:b/>
          <w:rtl/>
        </w:rPr>
        <w:t>س</w:t>
      </w:r>
      <w:r w:rsidRPr="00F103B9">
        <w:rPr>
          <w:rFonts w:hint="cs"/>
          <w:b/>
          <w:rtl/>
        </w:rPr>
        <w:t>ی</w:t>
      </w:r>
      <w:r w:rsidRPr="00F103B9">
        <w:rPr>
          <w:rFonts w:hint="eastAsia"/>
          <w:b/>
          <w:rtl/>
        </w:rPr>
        <w:t>ستم</w:t>
      </w:r>
      <w:r w:rsidRPr="00F103B9">
        <w:rPr>
          <w:b/>
          <w:rtl/>
        </w:rPr>
        <w:t xml:space="preserve"> عباد</w:t>
      </w:r>
      <w:r w:rsidRPr="00F103B9">
        <w:rPr>
          <w:rFonts w:hint="cs"/>
          <w:b/>
          <w:rtl/>
        </w:rPr>
        <w:t>ی</w:t>
      </w:r>
      <w:r w:rsidRPr="00F103B9">
        <w:rPr>
          <w:b/>
          <w:rtl/>
        </w:rPr>
        <w:t xml:space="preserve"> فرد</w:t>
      </w:r>
      <w:r w:rsidRPr="00F103B9">
        <w:rPr>
          <w:rFonts w:hint="cs"/>
          <w:b/>
          <w:rtl/>
        </w:rPr>
        <w:t>ی</w:t>
      </w:r>
      <w:r w:rsidRPr="00F103B9">
        <w:rPr>
          <w:b/>
          <w:rtl/>
        </w:rPr>
        <w:t xml:space="preserve"> و جمع</w:t>
      </w:r>
      <w:r w:rsidRPr="00F103B9">
        <w:rPr>
          <w:rFonts w:hint="cs"/>
          <w:b/>
          <w:rtl/>
        </w:rPr>
        <w:t>ی</w:t>
      </w:r>
      <w:r w:rsidRPr="00F103B9">
        <w:rPr>
          <w:b/>
          <w:rtl/>
        </w:rPr>
        <w:t>/ مهارت تمرکز روح</w:t>
      </w:r>
      <w:r w:rsidRPr="00F103B9">
        <w:rPr>
          <w:rFonts w:hint="cs"/>
          <w:b/>
          <w:rtl/>
        </w:rPr>
        <w:t>ی</w:t>
      </w:r>
      <w:r>
        <w:rPr>
          <w:rFonts w:hint="cs"/>
          <w:b/>
          <w:rtl/>
        </w:rPr>
        <w:t xml:space="preserve"> و از مهارت همدلی؛ مناط کتاب </w:t>
      </w:r>
      <w:r w:rsidRPr="00865529">
        <w:rPr>
          <w:b/>
          <w:rtl/>
        </w:rPr>
        <w:t>الزكاة</w:t>
      </w:r>
      <w:r>
        <w:rPr>
          <w:rFonts w:hint="cs"/>
          <w:b/>
          <w:rtl/>
        </w:rPr>
        <w:t xml:space="preserve"> </w:t>
      </w:r>
      <w:r>
        <w:rPr>
          <w:rFonts w:ascii="Times New Roman" w:hAnsi="Times New Roman" w:cs="Times New Roman" w:hint="cs"/>
          <w:b/>
          <w:rtl/>
        </w:rPr>
        <w:t xml:space="preserve">← </w:t>
      </w:r>
      <w:r w:rsidRPr="00865529">
        <w:rPr>
          <w:b/>
          <w:rtl/>
        </w:rPr>
        <w:t>س</w:t>
      </w:r>
      <w:r w:rsidRPr="00865529">
        <w:rPr>
          <w:rFonts w:hint="cs"/>
          <w:b/>
          <w:rtl/>
        </w:rPr>
        <w:t>ی</w:t>
      </w:r>
      <w:r w:rsidRPr="00865529">
        <w:rPr>
          <w:rFonts w:hint="eastAsia"/>
          <w:b/>
          <w:rtl/>
        </w:rPr>
        <w:t>ستم</w:t>
      </w:r>
      <w:r w:rsidRPr="00865529">
        <w:rPr>
          <w:b/>
          <w:rtl/>
        </w:rPr>
        <w:t xml:space="preserve"> مال</w:t>
      </w:r>
      <w:r w:rsidRPr="00865529">
        <w:rPr>
          <w:rFonts w:hint="cs"/>
          <w:b/>
          <w:rtl/>
        </w:rPr>
        <w:t>ی</w:t>
      </w:r>
      <w:r w:rsidRPr="00865529">
        <w:rPr>
          <w:rFonts w:hint="eastAsia"/>
          <w:b/>
          <w:rtl/>
        </w:rPr>
        <w:t>ات</w:t>
      </w:r>
      <w:r w:rsidRPr="00865529">
        <w:rPr>
          <w:rFonts w:hint="cs"/>
          <w:b/>
          <w:rtl/>
        </w:rPr>
        <w:t>ی</w:t>
      </w:r>
      <w:r>
        <w:rPr>
          <w:rFonts w:hint="cs"/>
          <w:b/>
          <w:rtl/>
        </w:rPr>
        <w:t xml:space="preserve">؛ مناط کتاب </w:t>
      </w:r>
      <w:r w:rsidRPr="00865529">
        <w:rPr>
          <w:b/>
          <w:rtl/>
        </w:rPr>
        <w:t>الخمس</w:t>
      </w:r>
      <w:r>
        <w:rPr>
          <w:rFonts w:ascii="Times New Roman" w:hAnsi="Times New Roman" w:cs="Times New Roman" w:hint="cs"/>
          <w:b/>
          <w:rtl/>
        </w:rPr>
        <w:t xml:space="preserve">← </w:t>
      </w:r>
      <w:r w:rsidRPr="00865529">
        <w:rPr>
          <w:b/>
          <w:rtl/>
        </w:rPr>
        <w:t>س</w:t>
      </w:r>
      <w:r w:rsidRPr="00865529">
        <w:rPr>
          <w:rFonts w:hint="cs"/>
          <w:b/>
          <w:rtl/>
        </w:rPr>
        <w:t>ی</w:t>
      </w:r>
      <w:r w:rsidRPr="00865529">
        <w:rPr>
          <w:rFonts w:hint="eastAsia"/>
          <w:b/>
          <w:rtl/>
        </w:rPr>
        <w:t>ستم</w:t>
      </w:r>
      <w:r w:rsidRPr="00865529">
        <w:rPr>
          <w:b/>
          <w:rtl/>
        </w:rPr>
        <w:t xml:space="preserve"> مددکار</w:t>
      </w:r>
      <w:r w:rsidRPr="00865529">
        <w:rPr>
          <w:rFonts w:hint="cs"/>
          <w:b/>
          <w:rtl/>
        </w:rPr>
        <w:t>ی</w:t>
      </w:r>
      <w:r w:rsidRPr="00865529">
        <w:rPr>
          <w:b/>
          <w:rtl/>
        </w:rPr>
        <w:t xml:space="preserve"> اجتماع</w:t>
      </w:r>
      <w:r w:rsidRPr="00865529">
        <w:rPr>
          <w:rFonts w:hint="cs"/>
          <w:b/>
          <w:rtl/>
        </w:rPr>
        <w:t>ی</w:t>
      </w:r>
      <w:r>
        <w:rPr>
          <w:rFonts w:hint="cs"/>
          <w:b/>
          <w:rtl/>
        </w:rPr>
        <w:t xml:space="preserve">؛ .....؛ </w:t>
      </w:r>
      <w:r>
        <w:rPr>
          <w:rFonts w:hint="cs"/>
          <w:b/>
          <w:rtl/>
          <w:lang w:bidi="fa-IR"/>
        </w:rPr>
        <w:t>جدول زیر نمونه پیشنهادی برای این معادل</w:t>
      </w:r>
      <w:r>
        <w:rPr>
          <w:b/>
          <w:rtl/>
          <w:lang w:bidi="fa-IR"/>
        </w:rPr>
        <w:softHyphen/>
      </w:r>
      <w:r>
        <w:rPr>
          <w:rFonts w:hint="cs"/>
          <w:b/>
          <w:rtl/>
          <w:lang w:bidi="fa-IR"/>
        </w:rPr>
        <w:t xml:space="preserve">گذاری است: </w:t>
      </w:r>
    </w:p>
    <w:p w:rsidR="00603A89" w:rsidRDefault="00603A89" w:rsidP="00603A89">
      <w:pPr>
        <w:rPr>
          <w:b/>
          <w:rtl/>
        </w:rPr>
      </w:pPr>
      <w:r>
        <w:rPr>
          <w:rFonts w:hint="cs"/>
          <w:bCs/>
          <w:u w:val="single"/>
          <w:rtl/>
        </w:rPr>
        <w:t xml:space="preserve">( </w:t>
      </w:r>
      <w:r w:rsidRPr="00C26EB9">
        <w:rPr>
          <w:rFonts w:hint="cs"/>
          <w:bCs/>
          <w:u w:val="single"/>
          <w:rtl/>
        </w:rPr>
        <w:t>نکته مهم</w:t>
      </w:r>
      <w:r w:rsidRPr="003C5A3E">
        <w:rPr>
          <w:rFonts w:hint="cs"/>
          <w:bCs/>
          <w:rtl/>
        </w:rPr>
        <w:t>:</w:t>
      </w:r>
      <w:r>
        <w:rPr>
          <w:rFonts w:hint="cs"/>
          <w:b/>
          <w:rtl/>
        </w:rPr>
        <w:t xml:space="preserve"> این معادل</w:t>
      </w:r>
      <w:r>
        <w:rPr>
          <w:b/>
          <w:rtl/>
        </w:rPr>
        <w:softHyphen/>
      </w:r>
      <w:r>
        <w:rPr>
          <w:rFonts w:hint="cs"/>
          <w:b/>
          <w:rtl/>
        </w:rPr>
        <w:t>گذاری</w:t>
      </w:r>
      <w:r>
        <w:rPr>
          <w:b/>
          <w:rtl/>
        </w:rPr>
        <w:softHyphen/>
      </w:r>
      <w:r>
        <w:rPr>
          <w:rFonts w:hint="cs"/>
          <w:b/>
          <w:rtl/>
        </w:rPr>
        <w:t xml:space="preserve">ها مبتنی بر تحلیلی است که از تعاریف این عناوین در کتب فقهی، بعلاوۀ قواعد و فروعاتی که در آن باب فقهی ارائه شده اخذ گردیده است؛ مدعای این قلم، این نیست که </w:t>
      </w:r>
      <w:r>
        <w:rPr>
          <w:rFonts w:ascii="Cambria" w:hAnsi="Cambria" w:hint="cs"/>
          <w:b/>
          <w:rtl/>
          <w:lang w:bidi="fa-IR"/>
        </w:rPr>
        <w:t>حتما</w:t>
      </w:r>
      <w:r>
        <w:rPr>
          <w:rFonts w:hint="cs"/>
          <w:b/>
          <w:rtl/>
        </w:rPr>
        <w:t xml:space="preserve"> این معادل</w:t>
      </w:r>
      <w:r>
        <w:rPr>
          <w:b/>
          <w:rtl/>
        </w:rPr>
        <w:softHyphen/>
      </w:r>
      <w:r>
        <w:rPr>
          <w:b/>
          <w:rtl/>
        </w:rPr>
        <w:softHyphen/>
      </w:r>
      <w:r>
        <w:rPr>
          <w:rFonts w:hint="cs"/>
          <w:b/>
          <w:rtl/>
        </w:rPr>
        <w:t>ها مناسب است، بلکه تلاش او در ارائه زاویه دیدی است که اگر محقق تمدنی، از آن استفاده کند، می</w:t>
      </w:r>
      <w:r>
        <w:rPr>
          <w:b/>
          <w:rtl/>
        </w:rPr>
        <w:softHyphen/>
      </w:r>
      <w:r>
        <w:rPr>
          <w:rFonts w:hint="cs"/>
          <w:b/>
          <w:rtl/>
        </w:rPr>
        <w:t>تواند براساس هر تعریفی که از آن باب فقهی درست می</w:t>
      </w:r>
      <w:r>
        <w:rPr>
          <w:b/>
          <w:rtl/>
        </w:rPr>
        <w:softHyphen/>
      </w:r>
      <w:r>
        <w:rPr>
          <w:rFonts w:hint="cs"/>
          <w:b/>
          <w:rtl/>
        </w:rPr>
        <w:t>داند معادل</w:t>
      </w:r>
      <w:r>
        <w:rPr>
          <w:b/>
          <w:rtl/>
        </w:rPr>
        <w:softHyphen/>
      </w:r>
      <w:r>
        <w:rPr>
          <w:rFonts w:hint="cs"/>
          <w:b/>
          <w:rtl/>
        </w:rPr>
        <w:t>سازی کند.)</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جدول ابواب فقه به زبان فرآیند"/>
      </w:tblPr>
      <w:tblGrid>
        <w:gridCol w:w="738"/>
        <w:gridCol w:w="2998"/>
        <w:gridCol w:w="5614"/>
      </w:tblGrid>
      <w:tr w:rsidR="00603A89" w:rsidRPr="00F8684E" w:rsidTr="00744C33">
        <w:trPr>
          <w:trHeight w:val="113"/>
          <w:tblHeader/>
        </w:trPr>
        <w:tc>
          <w:tcPr>
            <w:tcW w:w="395" w:type="pct"/>
            <w:shd w:val="clear" w:color="auto" w:fill="D9D9D9" w:themeFill="background1" w:themeFillShade="D9"/>
            <w:vAlign w:val="center"/>
          </w:tcPr>
          <w:p w:rsidR="00603A89" w:rsidRPr="00F8684E" w:rsidRDefault="00603A89" w:rsidP="00744C33">
            <w:pPr>
              <w:jc w:val="center"/>
              <w:rPr>
                <w:rFonts w:asciiTheme="minorHAnsi" w:hAnsiTheme="minorHAnsi"/>
                <w:b/>
                <w:bCs/>
                <w:rtl/>
                <w:lang w:bidi="fa-IR"/>
              </w:rPr>
            </w:pPr>
            <w:r w:rsidRPr="00F8684E">
              <w:rPr>
                <w:rFonts w:asciiTheme="minorHAnsi" w:hAnsiTheme="minorHAnsi" w:hint="cs"/>
                <w:b/>
                <w:bCs/>
                <w:rtl/>
                <w:lang w:bidi="fa-IR"/>
              </w:rPr>
              <w:lastRenderedPageBreak/>
              <w:t>ردیف</w:t>
            </w:r>
          </w:p>
        </w:tc>
        <w:tc>
          <w:tcPr>
            <w:tcW w:w="1603" w:type="pct"/>
            <w:shd w:val="clear" w:color="auto" w:fill="D9D9D9" w:themeFill="background1" w:themeFillShade="D9"/>
            <w:vAlign w:val="center"/>
          </w:tcPr>
          <w:p w:rsidR="00603A89" w:rsidRPr="00F8684E" w:rsidRDefault="00603A89" w:rsidP="00744C33">
            <w:pPr>
              <w:jc w:val="center"/>
              <w:rPr>
                <w:rFonts w:asciiTheme="minorHAnsi" w:hAnsiTheme="minorHAnsi"/>
                <w:b/>
                <w:bCs/>
                <w:rtl/>
                <w:lang w:bidi="fa-IR"/>
              </w:rPr>
            </w:pPr>
            <w:bookmarkStart w:id="0" w:name="ابواب3"/>
            <w:r w:rsidRPr="00F8684E">
              <w:rPr>
                <w:rFonts w:asciiTheme="minorHAnsi" w:hAnsiTheme="minorHAnsi" w:hint="cs"/>
                <w:b/>
                <w:bCs/>
                <w:rtl/>
                <w:lang w:bidi="fa-IR"/>
              </w:rPr>
              <w:t xml:space="preserve">ابواب </w:t>
            </w:r>
            <w:bookmarkStart w:id="1" w:name="فقه2"/>
            <w:bookmarkEnd w:id="0"/>
            <w:r w:rsidRPr="00F8684E">
              <w:rPr>
                <w:rFonts w:asciiTheme="minorHAnsi" w:hAnsiTheme="minorHAnsi" w:hint="cs"/>
                <w:b/>
                <w:bCs/>
                <w:rtl/>
                <w:lang w:bidi="fa-IR"/>
              </w:rPr>
              <w:t>فقه</w:t>
            </w:r>
            <w:bookmarkEnd w:id="1"/>
          </w:p>
        </w:tc>
        <w:tc>
          <w:tcPr>
            <w:tcW w:w="3002" w:type="pct"/>
            <w:shd w:val="clear" w:color="auto" w:fill="D9D9D9" w:themeFill="background1" w:themeFillShade="D9"/>
            <w:vAlign w:val="center"/>
          </w:tcPr>
          <w:p w:rsidR="00603A89" w:rsidRPr="00F8684E" w:rsidRDefault="00603A89" w:rsidP="00744C33">
            <w:pPr>
              <w:jc w:val="center"/>
              <w:rPr>
                <w:rFonts w:asciiTheme="minorHAnsi" w:hAnsiTheme="minorHAnsi"/>
                <w:b/>
                <w:bCs/>
                <w:rtl/>
                <w:lang w:bidi="fa-IR"/>
              </w:rPr>
            </w:pPr>
            <w:r>
              <w:rPr>
                <w:rFonts w:asciiTheme="minorHAnsi" w:hAnsiTheme="minorHAnsi" w:hint="cs"/>
                <w:b/>
                <w:bCs/>
                <w:rtl/>
                <w:lang w:bidi="fa-IR"/>
              </w:rPr>
              <w:t xml:space="preserve">معادل </w:t>
            </w:r>
            <w:r w:rsidRPr="00F8684E">
              <w:rPr>
                <w:rFonts w:asciiTheme="minorHAnsi" w:hAnsiTheme="minorHAnsi" w:hint="cs"/>
                <w:b/>
                <w:bCs/>
                <w:rtl/>
                <w:lang w:bidi="fa-IR"/>
              </w:rPr>
              <w:t>به زبان سیستم و فرآیند</w:t>
            </w:r>
          </w:p>
        </w:tc>
      </w:tr>
      <w:tr w:rsidR="00603A89" w:rsidRPr="002211EE" w:rsidTr="00744C33">
        <w:trPr>
          <w:trHeight w:val="338"/>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الاجتهاد و التقليد</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مشاوره و کارشناسی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الطهارة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بهداشتی </w:t>
            </w:r>
            <w:r w:rsidRPr="00996F99">
              <w:rPr>
                <w:rFonts w:asciiTheme="minorHAnsi" w:hAnsiTheme="minorHAnsi" w:hint="cs"/>
                <w:sz w:val="20"/>
                <w:szCs w:val="20"/>
                <w:rtl/>
                <w:lang w:bidi="fa-IR"/>
              </w:rPr>
              <w:t>(اعم از بهداشت بدن، روح، محیط، زنان، پس از مرگ)</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الصلاة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عبادی فردی و جمعی/ مهارت تمرکز روحی </w:t>
            </w:r>
            <w:r w:rsidRPr="002211EE">
              <w:rPr>
                <w:rFonts w:ascii="Times New Roman" w:hAnsi="Times New Roman" w:cs="Times New Roman" w:hint="cs"/>
                <w:rtl/>
                <w:lang w:bidi="fa-IR"/>
              </w:rPr>
              <w:t>–</w:t>
            </w:r>
            <w:r w:rsidRPr="002211EE">
              <w:rPr>
                <w:rFonts w:asciiTheme="minorHAnsi" w:hAnsiTheme="minorHAnsi" w:hint="cs"/>
                <w:rtl/>
                <w:lang w:bidi="fa-IR"/>
              </w:rPr>
              <w:t xml:space="preserve"> مهارت همدلی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الزكاة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مالیاتی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الخمس</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مددکاری اجتماعی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الأنفال</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بهره‌وری </w:t>
            </w:r>
            <w:r>
              <w:rPr>
                <w:rFonts w:asciiTheme="minorHAnsi" w:hAnsiTheme="minorHAnsi" w:hint="cs"/>
                <w:rtl/>
                <w:lang w:bidi="fa-IR"/>
              </w:rPr>
              <w:t xml:space="preserve">از </w:t>
            </w:r>
            <w:r w:rsidRPr="002211EE">
              <w:rPr>
                <w:rFonts w:asciiTheme="minorHAnsi" w:hAnsiTheme="minorHAnsi" w:hint="cs"/>
                <w:rtl/>
                <w:lang w:bidi="fa-IR"/>
              </w:rPr>
              <w:t>منابع طبیعی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Pr>
                <w:rFonts w:asciiTheme="minorHAnsi" w:hAnsiTheme="minorHAnsi" w:hint="cs"/>
                <w:rtl/>
                <w:lang w:bidi="fa-IR"/>
              </w:rPr>
              <w:t>الصوم</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عبادی/ مهارت مدیریت احساس</w:t>
            </w:r>
            <w:r>
              <w:rPr>
                <w:rStyle w:val="FootnoteReference"/>
                <w:rFonts w:asciiTheme="minorHAnsi" w:hAnsiTheme="minorHAnsi"/>
                <w:rtl/>
                <w:lang w:bidi="fa-IR"/>
              </w:rPr>
              <w:footnoteReference w:id="5"/>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الاعتكاف</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عبادی / مهارت خروج از روزمره‌گی و خلوت‌یابی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الحج و العمرة و المزار</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عبادی فردی و جمعی بین‌المللی / مهارت بازسازی زندگی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الجهاد</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دفاعی </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الأمر بالمعروف و النهي عن المنكر</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کنترل کیفیت اجتماعی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البيع، المتاجر، المعاملات، المكاسب</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w:t>
            </w:r>
            <w:r>
              <w:rPr>
                <w:rFonts w:asciiTheme="minorHAnsi" w:hAnsiTheme="minorHAnsi" w:hint="cs"/>
                <w:rtl/>
                <w:lang w:bidi="fa-IR"/>
              </w:rPr>
              <w:t>تجاری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الدين، القرض</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مددکاری اجتماعی </w:t>
            </w:r>
            <w:r w:rsidRPr="002211EE">
              <w:rPr>
                <w:rFonts w:ascii="Times New Roman" w:hAnsi="Times New Roman" w:cs="Times New Roman" w:hint="cs"/>
                <w:rtl/>
                <w:lang w:bidi="fa-IR"/>
              </w:rPr>
              <w:t>–</w:t>
            </w:r>
            <w:r w:rsidRPr="002211EE">
              <w:rPr>
                <w:rFonts w:asciiTheme="minorHAnsi" w:hAnsiTheme="minorHAnsi" w:hint="cs"/>
                <w:rtl/>
                <w:lang w:bidi="fa-IR"/>
              </w:rPr>
              <w:t xml:space="preserve">  تامین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الرهن</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 xml:space="preserve">سیستم اعتمادی‌سازی </w:t>
            </w:r>
            <w:r w:rsidRPr="002211EE">
              <w:rPr>
                <w:rFonts w:ascii="Times New Roman" w:hAnsi="Times New Roman" w:cs="Times New Roman" w:hint="cs"/>
                <w:rtl/>
                <w:lang w:bidi="fa-IR"/>
              </w:rPr>
              <w:t>–</w:t>
            </w:r>
            <w:r w:rsidRPr="002211EE">
              <w:rPr>
                <w:rFonts w:asciiTheme="minorHAnsi" w:hAnsiTheme="minorHAnsi" w:hint="cs"/>
                <w:rtl/>
                <w:lang w:bidi="fa-IR"/>
              </w:rPr>
              <w:t xml:space="preserve"> ابزار انضباط در تعهدات</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الحجر</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کنترل و پیشگیری بحران رفتاری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Pr>
                <w:rFonts w:asciiTheme="minorHAnsi" w:hAnsiTheme="minorHAnsi" w:hint="cs"/>
                <w:rtl/>
                <w:lang w:bidi="fa-IR"/>
              </w:rPr>
              <w:t>الضمان</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اعتماد‌سازی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الحوالة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نقل‌وانتقال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Pr>
                <w:rFonts w:asciiTheme="minorHAnsi" w:hAnsiTheme="minorHAnsi" w:hint="cs"/>
                <w:rtl/>
                <w:lang w:bidi="fa-IR"/>
              </w:rPr>
              <w:t>الكفال</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جایگزین</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الصلح</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بحران‌های اجتماعی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الشركة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تامین منابع مالی / کارآفرینی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المضاربة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تامین منابع مالی / کارآفرینی تجاری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المزارعة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تامین منابع مالی / کارآفرینی تولید</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المساقاة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تامین منابع مالی / کارآفرینی نگهداری و رشد</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الوديعة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اعتمادسازی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العارية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جایگزینی موقت</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الإجارة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بهره‌برداری موقت از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الوكالة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جایگزین</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السكنى، الوقوف، الحبس، الصدقات</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کارسازی پایدار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Pr>
                <w:rFonts w:asciiTheme="minorHAnsi" w:hAnsiTheme="minorHAnsi" w:hint="cs"/>
                <w:rtl/>
                <w:lang w:bidi="fa-IR"/>
              </w:rPr>
              <w:t>الهدية، الهبه</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بهینه‌سازی روابط اجتماعی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السبق و الرماية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ورزشی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الوصية، الوصايا</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جایگزین</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النكاح، الزواج</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خانوادگی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الطلاق</w:t>
            </w:r>
            <w:r>
              <w:rPr>
                <w:rFonts w:asciiTheme="minorHAnsi" w:hAnsiTheme="minorHAnsi" w:hint="cs"/>
                <w:rtl/>
                <w:lang w:bidi="fa-IR"/>
              </w:rPr>
              <w:t>، الخلع، المباراه، الظهار، ...</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بحران خانواده</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الكفارات</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جرائم و مجازات‌های حقوقی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العتق</w:t>
            </w:r>
            <w:r>
              <w:rPr>
                <w:rFonts w:asciiTheme="minorHAnsi" w:hAnsiTheme="minorHAnsi" w:hint="cs"/>
                <w:rtl/>
                <w:lang w:bidi="fa-IR"/>
              </w:rPr>
              <w:t xml:space="preserve">، </w:t>
            </w:r>
            <w:r w:rsidRPr="002211EE">
              <w:rPr>
                <w:rFonts w:asciiTheme="minorHAnsi" w:hAnsiTheme="minorHAnsi" w:hint="cs"/>
                <w:rtl/>
                <w:lang w:bidi="fa-IR"/>
              </w:rPr>
              <w:t>التدبير</w:t>
            </w:r>
            <w:r>
              <w:rPr>
                <w:rFonts w:asciiTheme="minorHAnsi" w:hAnsiTheme="minorHAnsi" w:hint="cs"/>
                <w:rtl/>
                <w:lang w:bidi="fa-IR"/>
              </w:rPr>
              <w:t>،</w:t>
            </w:r>
            <w:r w:rsidRPr="002211EE">
              <w:rPr>
                <w:rFonts w:asciiTheme="minorHAnsi" w:hAnsiTheme="minorHAnsi" w:hint="cs"/>
                <w:rtl/>
                <w:lang w:bidi="fa-IR"/>
              </w:rPr>
              <w:t xml:space="preserve"> المكاتبة، </w:t>
            </w:r>
            <w:r>
              <w:rPr>
                <w:rFonts w:asciiTheme="minorHAnsi" w:hAnsiTheme="minorHAnsi" w:hint="cs"/>
                <w:rtl/>
                <w:lang w:bidi="fa-IR"/>
              </w:rPr>
              <w:t>الاستیلاد</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نگهداری اسراء جنگی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الإقرار</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بحران‌های حقوقی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الجعالة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خدمات‌رسانی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الأيمان</w:t>
            </w:r>
            <w:r>
              <w:rPr>
                <w:rFonts w:asciiTheme="minorHAnsi" w:hAnsiTheme="minorHAnsi" w:hint="cs"/>
                <w:rtl/>
                <w:lang w:bidi="fa-IR"/>
              </w:rPr>
              <w:t>، النذر، العهد</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تضمین رفتاری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الصيد و الذباحة، الذبائح</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تامین مواد غذایی / گوشتی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الأطعمة و الأشربة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تغذیه</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الغصب</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بحران مالکیت</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الشفعة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شراکت</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إحياء الموات</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بهره‌وری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اللقطة</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بحران مالکیت /  مجهول‌المالک‌ها</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الفرائض، المواريث، الإرث، الميراث</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مدیریت اموال خانواده / پایدارسازی منابع</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القضاء</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دادگستری</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الشهادات</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کشف جرم</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الحدود و التعزيرات</w:t>
            </w:r>
            <w:r>
              <w:rPr>
                <w:rFonts w:asciiTheme="minorHAnsi" w:hAnsiTheme="minorHAnsi" w:hint="cs"/>
                <w:rtl/>
                <w:lang w:bidi="fa-IR"/>
              </w:rPr>
              <w:t>، القصاص</w:t>
            </w:r>
          </w:p>
        </w:tc>
        <w:tc>
          <w:tcPr>
            <w:tcW w:w="3002" w:type="pct"/>
            <w:vAlign w:val="center"/>
          </w:tcPr>
          <w:p w:rsidR="00603A89" w:rsidRPr="002211EE" w:rsidRDefault="00603A89" w:rsidP="00744C33">
            <w:pPr>
              <w:rPr>
                <w:rFonts w:asciiTheme="minorHAnsi" w:hAnsiTheme="minorHAnsi"/>
                <w:rtl/>
                <w:lang w:bidi="fa-IR"/>
              </w:rPr>
            </w:pPr>
            <w:r w:rsidRPr="002211EE">
              <w:rPr>
                <w:rFonts w:asciiTheme="minorHAnsi" w:hAnsiTheme="minorHAnsi" w:hint="cs"/>
                <w:rtl/>
                <w:lang w:bidi="fa-IR"/>
              </w:rPr>
              <w:t>سیستم جرم و مجازات</w:t>
            </w:r>
          </w:p>
        </w:tc>
      </w:tr>
      <w:tr w:rsidR="00603A89" w:rsidRPr="002211EE" w:rsidTr="00744C33">
        <w:trPr>
          <w:trHeight w:val="113"/>
        </w:trPr>
        <w:tc>
          <w:tcPr>
            <w:tcW w:w="395" w:type="pct"/>
            <w:vAlign w:val="center"/>
          </w:tcPr>
          <w:p w:rsidR="00603A89" w:rsidRPr="002211EE" w:rsidRDefault="00603A89" w:rsidP="00603A89">
            <w:pPr>
              <w:numPr>
                <w:ilvl w:val="0"/>
                <w:numId w:val="7"/>
              </w:numPr>
              <w:rPr>
                <w:rFonts w:asciiTheme="minorHAnsi" w:hAnsiTheme="minorHAnsi"/>
                <w:rtl/>
                <w:lang w:bidi="fa-IR"/>
              </w:rPr>
            </w:pPr>
          </w:p>
        </w:tc>
        <w:tc>
          <w:tcPr>
            <w:tcW w:w="1603" w:type="pct"/>
            <w:vAlign w:val="center"/>
          </w:tcPr>
          <w:p w:rsidR="00603A89" w:rsidRPr="002211EE" w:rsidRDefault="00603A89" w:rsidP="00744C33">
            <w:pPr>
              <w:rPr>
                <w:rFonts w:asciiTheme="minorHAnsi" w:hAnsiTheme="minorHAnsi"/>
                <w:lang w:bidi="fa-IR"/>
              </w:rPr>
            </w:pPr>
            <w:r w:rsidRPr="002211EE">
              <w:rPr>
                <w:rFonts w:asciiTheme="minorHAnsi" w:hAnsiTheme="minorHAnsi" w:hint="cs"/>
                <w:rtl/>
                <w:lang w:bidi="fa-IR"/>
              </w:rPr>
              <w:t>الديات</w:t>
            </w:r>
          </w:p>
        </w:tc>
        <w:tc>
          <w:tcPr>
            <w:tcW w:w="3002" w:type="pct"/>
            <w:vAlign w:val="center"/>
          </w:tcPr>
          <w:p w:rsidR="00603A89" w:rsidRPr="002211EE" w:rsidRDefault="00603A89" w:rsidP="00744C33">
            <w:pPr>
              <w:rPr>
                <w:rFonts w:asciiTheme="minorHAnsi" w:hAnsiTheme="minorHAnsi"/>
                <w:lang w:bidi="fa-IR"/>
              </w:rPr>
            </w:pPr>
            <w:r w:rsidRPr="002211EE">
              <w:rPr>
                <w:rFonts w:asciiTheme="minorHAnsi" w:hAnsiTheme="minorHAnsi" w:hint="cs"/>
                <w:rtl/>
                <w:lang w:bidi="fa-IR"/>
              </w:rPr>
              <w:t>سیستم جبران خسارت</w:t>
            </w:r>
          </w:p>
        </w:tc>
      </w:tr>
    </w:tbl>
    <w:p w:rsidR="00603A89" w:rsidRPr="002100F8" w:rsidRDefault="00603A89" w:rsidP="00603A89">
      <w:pPr>
        <w:rPr>
          <w:rtl/>
          <w:lang w:bidi="fa-IR"/>
        </w:rPr>
      </w:pPr>
      <w:r>
        <w:rPr>
          <w:rFonts w:hint="cs"/>
          <w:b/>
          <w:rtl/>
        </w:rPr>
        <w:t>دوباره تاکید می</w:t>
      </w:r>
      <w:r>
        <w:rPr>
          <w:b/>
          <w:rtl/>
        </w:rPr>
        <w:softHyphen/>
      </w:r>
      <w:r>
        <w:rPr>
          <w:rFonts w:hint="cs"/>
          <w:b/>
          <w:rtl/>
        </w:rPr>
        <w:t>شود، غرض از ارائه معادل</w:t>
      </w:r>
      <w:r>
        <w:rPr>
          <w:b/>
          <w:rtl/>
        </w:rPr>
        <w:softHyphen/>
      </w:r>
      <w:r>
        <w:rPr>
          <w:rFonts w:hint="cs"/>
          <w:b/>
          <w:rtl/>
        </w:rPr>
        <w:t>ها در این جدول، ملموس نمودن یکسانیِ نیازی است که سبب شده است تا عنوانی در یک کتاب فقهی شکل بگیرد با نیازی که سبب شده است تا سیستمی در فضای کلان اجتماعی شکل بگیرد و باید آیین</w:t>
      </w:r>
      <w:r>
        <w:rPr>
          <w:b/>
          <w:rtl/>
        </w:rPr>
        <w:softHyphen/>
      </w:r>
      <w:r>
        <w:rPr>
          <w:rFonts w:hint="cs"/>
          <w:b/>
          <w:rtl/>
        </w:rPr>
        <w:t>نامه</w:t>
      </w:r>
      <w:r>
        <w:rPr>
          <w:b/>
          <w:rtl/>
        </w:rPr>
        <w:softHyphen/>
      </w:r>
      <w:r>
        <w:rPr>
          <w:rFonts w:hint="cs"/>
          <w:b/>
          <w:rtl/>
        </w:rPr>
        <w:t>های آن تدوین و تعیین تکلیف شود. مخاطب محترم، در ستون دوم جدول، هر آنچه را بر حسب دیدگاه و تحلیل تخصصی خود، درست می</w:t>
      </w:r>
      <w:r>
        <w:rPr>
          <w:b/>
          <w:rtl/>
        </w:rPr>
        <w:softHyphen/>
      </w:r>
      <w:r>
        <w:rPr>
          <w:rFonts w:hint="cs"/>
          <w:b/>
          <w:rtl/>
        </w:rPr>
        <w:t>داند قرار بدهد.</w:t>
      </w:r>
      <w:r w:rsidRPr="002100F8">
        <w:rPr>
          <w:rFonts w:hint="cs"/>
          <w:rtl/>
          <w:lang w:bidi="fa-IR"/>
        </w:rPr>
        <w:t xml:space="preserve"> </w:t>
      </w:r>
    </w:p>
    <w:p w:rsidR="00603A89" w:rsidRDefault="00603A89" w:rsidP="00603A89">
      <w:pPr>
        <w:pStyle w:val="Heading5"/>
        <w:numPr>
          <w:ilvl w:val="0"/>
          <w:numId w:val="0"/>
        </w:numPr>
        <w:rPr>
          <w:rtl/>
        </w:rPr>
      </w:pPr>
      <w:bookmarkStart w:id="2" w:name="_Toc54954424"/>
      <w:r>
        <w:rPr>
          <w:rFonts w:hint="cs"/>
          <w:rtl/>
        </w:rPr>
        <w:t>2/7/2/3- قدم دوم: ارائه ملاک</w:t>
      </w:r>
      <w:r>
        <w:rPr>
          <w:rtl/>
        </w:rPr>
        <w:softHyphen/>
      </w:r>
      <w:r>
        <w:rPr>
          <w:rFonts w:hint="cs"/>
          <w:rtl/>
        </w:rPr>
        <w:t>های تبویب فقه در مقیاس تمدنی</w:t>
      </w:r>
      <w:bookmarkEnd w:id="2"/>
    </w:p>
    <w:p w:rsidR="00603A89" w:rsidRDefault="00603A89" w:rsidP="00603A89">
      <w:pPr>
        <w:rPr>
          <w:b/>
          <w:rtl/>
        </w:rPr>
      </w:pPr>
      <w:r>
        <w:rPr>
          <w:rFonts w:hint="cs"/>
          <w:rtl/>
        </w:rPr>
        <w:t>برای تدوین مدل ابواب فقه براساس نگرش تمدنی،</w:t>
      </w:r>
      <w:r>
        <w:rPr>
          <w:rFonts w:hint="cs"/>
          <w:b/>
          <w:rtl/>
        </w:rPr>
        <w:t xml:space="preserve"> طبق مباحثی که در هویت تمدن و موضوعات مرتبط با آن ذکر شد (بالخصوص مدل نیازها)، ملاک</w:t>
      </w:r>
      <w:r>
        <w:rPr>
          <w:b/>
          <w:rtl/>
        </w:rPr>
        <w:softHyphen/>
      </w:r>
      <w:r>
        <w:rPr>
          <w:rFonts w:hint="cs"/>
          <w:b/>
          <w:rtl/>
        </w:rPr>
        <w:t>های اختصاصی</w:t>
      </w:r>
      <w:r>
        <w:rPr>
          <w:rStyle w:val="FootnoteReference"/>
          <w:b/>
          <w:rtl/>
        </w:rPr>
        <w:footnoteReference w:id="6"/>
      </w:r>
      <w:r>
        <w:rPr>
          <w:rFonts w:hint="cs"/>
          <w:b/>
          <w:rtl/>
        </w:rPr>
        <w:t xml:space="preserve"> پیشنهاد می</w:t>
      </w:r>
      <w:r>
        <w:rPr>
          <w:b/>
          <w:rtl/>
        </w:rPr>
        <w:softHyphen/>
      </w:r>
      <w:r>
        <w:rPr>
          <w:rFonts w:hint="cs"/>
          <w:b/>
          <w:rtl/>
        </w:rPr>
        <w:t>گردد:</w:t>
      </w:r>
    </w:p>
    <w:p w:rsidR="00603A89" w:rsidRDefault="00603A89" w:rsidP="00603A89">
      <w:pPr>
        <w:pStyle w:val="ListParagraph"/>
        <w:numPr>
          <w:ilvl w:val="1"/>
          <w:numId w:val="1"/>
        </w:numPr>
        <w:ind w:left="282"/>
        <w:rPr>
          <w:b/>
        </w:rPr>
      </w:pPr>
      <w:r>
        <w:rPr>
          <w:rFonts w:hint="cs"/>
          <w:b/>
          <w:rtl/>
        </w:rPr>
        <w:t>از آنجایی</w:t>
      </w:r>
      <w:r>
        <w:rPr>
          <w:b/>
          <w:rtl/>
        </w:rPr>
        <w:softHyphen/>
      </w:r>
      <w:r>
        <w:rPr>
          <w:rFonts w:hint="cs"/>
          <w:b/>
          <w:rtl/>
        </w:rPr>
        <w:t>که در تعریف فقه تمدنی، حکم ساختارها و فرآیندها لحاظ شد، پیشنهاد می</w:t>
      </w:r>
      <w:r>
        <w:rPr>
          <w:b/>
          <w:rtl/>
        </w:rPr>
        <w:softHyphen/>
      </w:r>
      <w:r>
        <w:rPr>
          <w:rFonts w:hint="cs"/>
          <w:b/>
          <w:rtl/>
        </w:rPr>
        <w:t>شود جهت و حیث تقسیم در ابواب فقه، «سازمان</w:t>
      </w:r>
      <w:r>
        <w:rPr>
          <w:b/>
          <w:rtl/>
        </w:rPr>
        <w:softHyphen/>
      </w:r>
      <w:r>
        <w:rPr>
          <w:rFonts w:hint="cs"/>
          <w:b/>
          <w:rtl/>
        </w:rPr>
        <w:t>ها و نهادهای تشکیل</w:t>
      </w:r>
      <w:r>
        <w:rPr>
          <w:b/>
          <w:rtl/>
        </w:rPr>
        <w:softHyphen/>
      </w:r>
      <w:r>
        <w:rPr>
          <w:rFonts w:hint="cs"/>
          <w:b/>
          <w:rtl/>
        </w:rPr>
        <w:t>دهنده جامعه» باشد. «سازمان و نهاد» واحد تشکیل</w:t>
      </w:r>
      <w:r>
        <w:rPr>
          <w:b/>
          <w:rtl/>
        </w:rPr>
        <w:softHyphen/>
      </w:r>
      <w:r>
        <w:rPr>
          <w:rFonts w:hint="cs"/>
          <w:b/>
          <w:rtl/>
        </w:rPr>
        <w:t>دهندۀ جامعه است.</w:t>
      </w:r>
    </w:p>
    <w:p w:rsidR="00603A89" w:rsidRDefault="00603A89" w:rsidP="00603A89">
      <w:pPr>
        <w:pStyle w:val="ListParagraph"/>
        <w:numPr>
          <w:ilvl w:val="1"/>
          <w:numId w:val="1"/>
        </w:numPr>
        <w:ind w:left="282"/>
        <w:rPr>
          <w:b/>
        </w:rPr>
      </w:pPr>
      <w:r>
        <w:rPr>
          <w:rFonts w:hint="cs"/>
          <w:b/>
          <w:rtl/>
        </w:rPr>
        <w:lastRenderedPageBreak/>
        <w:t>از آنجایی</w:t>
      </w:r>
      <w:r>
        <w:rPr>
          <w:b/>
          <w:rtl/>
        </w:rPr>
        <w:softHyphen/>
      </w:r>
      <w:r>
        <w:rPr>
          <w:rFonts w:hint="cs"/>
          <w:b/>
          <w:rtl/>
        </w:rPr>
        <w:t>که در فقه تمدنی، به</w:t>
      </w:r>
      <w:r>
        <w:rPr>
          <w:b/>
          <w:rtl/>
        </w:rPr>
        <w:softHyphen/>
      </w:r>
      <w:r>
        <w:rPr>
          <w:rFonts w:hint="cs"/>
          <w:b/>
          <w:rtl/>
        </w:rPr>
        <w:t>دنبال چگونگی ساختار و فرآیند مطلوب عندالشارع در ساختارها و فرآیندها هستیم و صِرفاً بحث حقوقی مطرح نیست، پیشنهاد می</w:t>
      </w:r>
      <w:r>
        <w:rPr>
          <w:b/>
          <w:rtl/>
        </w:rPr>
        <w:softHyphen/>
      </w:r>
      <w:r>
        <w:rPr>
          <w:rFonts w:hint="cs"/>
          <w:b/>
          <w:rtl/>
        </w:rPr>
        <w:t>شود عناوین به</w:t>
      </w:r>
      <w:r>
        <w:rPr>
          <w:b/>
          <w:rtl/>
        </w:rPr>
        <w:softHyphen/>
      </w:r>
      <w:r>
        <w:rPr>
          <w:rFonts w:hint="cs"/>
          <w:b/>
          <w:rtl/>
        </w:rPr>
        <w:t>صورتِ «مدلِ......در اسلام؛ یا سیستمِ.....در اسلام؛ یا پروتکلِ</w:t>
      </w:r>
      <w:r>
        <w:rPr>
          <w:rStyle w:val="FootnoteReference"/>
          <w:b/>
          <w:rtl/>
        </w:rPr>
        <w:footnoteReference w:id="7"/>
      </w:r>
      <w:r>
        <w:rPr>
          <w:rFonts w:hint="cs"/>
          <w:b/>
          <w:rtl/>
        </w:rPr>
        <w:t>......در اسلام.» ارائه شود؛ مانند: نظریه اسلام در آموزش، مدلِ تغذیه در اسلام، سیستم رسانه مطلوب در اسلام، پروتکل بهداشتیِ اسلام.</w:t>
      </w:r>
    </w:p>
    <w:p w:rsidR="00603A89" w:rsidRDefault="00603A89" w:rsidP="00603A89">
      <w:pPr>
        <w:pStyle w:val="ListParagraph"/>
        <w:numPr>
          <w:ilvl w:val="1"/>
          <w:numId w:val="1"/>
        </w:numPr>
        <w:ind w:left="282"/>
        <w:rPr>
          <w:b/>
        </w:rPr>
      </w:pPr>
      <w:r>
        <w:rPr>
          <w:rFonts w:hint="cs"/>
          <w:b/>
          <w:rtl/>
        </w:rPr>
        <w:t>تقسیمات براساس نیازهای زندگی تنظیم شود و تقدیم و تاخیر و هم</w:t>
      </w:r>
      <w:r>
        <w:rPr>
          <w:b/>
          <w:rtl/>
        </w:rPr>
        <w:softHyphen/>
      </w:r>
      <w:r>
        <w:rPr>
          <w:rFonts w:hint="cs"/>
          <w:b/>
          <w:rtl/>
        </w:rPr>
        <w:t xml:space="preserve">دسته بودنِ آنها براساس ضریب تاثیر آنها ابتداءً در حفظ حیات و سپس در رشد، ملاحظه شود. </w:t>
      </w:r>
    </w:p>
    <w:p w:rsidR="00603A89" w:rsidRPr="008B3F5E" w:rsidRDefault="00603A89" w:rsidP="00603A89">
      <w:pPr>
        <w:pStyle w:val="ListParagraph"/>
        <w:numPr>
          <w:ilvl w:val="1"/>
          <w:numId w:val="1"/>
        </w:numPr>
        <w:ind w:left="282"/>
        <w:rPr>
          <w:b/>
          <w:rtl/>
        </w:rPr>
      </w:pPr>
      <w:r>
        <w:rPr>
          <w:rFonts w:hint="cs"/>
          <w:b/>
          <w:rtl/>
        </w:rPr>
        <w:t>روند شکل</w:t>
      </w:r>
      <w:r>
        <w:rPr>
          <w:b/>
          <w:rtl/>
        </w:rPr>
        <w:softHyphen/>
      </w:r>
      <w:r>
        <w:rPr>
          <w:rFonts w:hint="cs"/>
          <w:b/>
          <w:rtl/>
        </w:rPr>
        <w:t>گیری تکوینی و عرفیِ یک جامعه، در شکل</w:t>
      </w:r>
      <w:r>
        <w:rPr>
          <w:b/>
          <w:rtl/>
        </w:rPr>
        <w:softHyphen/>
      </w:r>
      <w:r>
        <w:rPr>
          <w:rFonts w:hint="cs"/>
          <w:b/>
          <w:rtl/>
        </w:rPr>
        <w:t>دهی به عناوین و دسته</w:t>
      </w:r>
      <w:r>
        <w:rPr>
          <w:b/>
          <w:rtl/>
        </w:rPr>
        <w:softHyphen/>
      </w:r>
      <w:r>
        <w:rPr>
          <w:rFonts w:hint="cs"/>
          <w:b/>
          <w:rtl/>
        </w:rPr>
        <w:t>ها و ترتیب آنها ملاحظه شود. مثلا فرض کنیم الان منطقه جغرافیایی</w:t>
      </w:r>
      <w:r>
        <w:rPr>
          <w:b/>
          <w:rtl/>
        </w:rPr>
        <w:softHyphen/>
      </w:r>
      <w:r>
        <w:rPr>
          <w:rFonts w:hint="cs"/>
          <w:b/>
          <w:rtl/>
        </w:rPr>
        <w:t xml:space="preserve"> مشخصی را در اختیار شما گذاشتند و  5 میلیون نفر انسان</w:t>
      </w:r>
      <w:r>
        <w:rPr>
          <w:b/>
          <w:rtl/>
        </w:rPr>
        <w:softHyphen/>
      </w:r>
      <w:r>
        <w:rPr>
          <w:rFonts w:hint="cs"/>
          <w:b/>
          <w:rtl/>
        </w:rPr>
        <w:t>های کاملا مختلف و متفاوت از نظر سنی و جنسیتی، زبانی و فرهنگی، ثروت و امکانات، علم و مهارت، را به شما ارجاع دادند تا در این منطقه شهری برای سکونت اینها بنا کنید و زندگی و قوانین آن را از پایه بسازید و جلو ببرید، چه می</w:t>
      </w:r>
      <w:r>
        <w:rPr>
          <w:b/>
          <w:rtl/>
        </w:rPr>
        <w:softHyphen/>
      </w:r>
      <w:r>
        <w:rPr>
          <w:rFonts w:hint="cs"/>
          <w:b/>
          <w:rtl/>
        </w:rPr>
        <w:t>کنید و براساس عقل و تجربۀ طبیعی چه مراحلی را طی می</w:t>
      </w:r>
      <w:r>
        <w:rPr>
          <w:b/>
          <w:rtl/>
        </w:rPr>
        <w:softHyphen/>
      </w:r>
      <w:r>
        <w:rPr>
          <w:rFonts w:hint="cs"/>
          <w:b/>
          <w:rtl/>
        </w:rPr>
        <w:t>کنید؟</w:t>
      </w:r>
    </w:p>
    <w:p w:rsidR="00603A89" w:rsidRDefault="00603A89" w:rsidP="00603A89">
      <w:pPr>
        <w:ind w:left="424"/>
        <w:rPr>
          <w:b/>
          <w:rtl/>
        </w:rPr>
      </w:pPr>
      <w:r w:rsidRPr="001F7F2E">
        <w:rPr>
          <w:rFonts w:hint="cs"/>
          <w:bCs/>
          <w:u w:val="single"/>
          <w:rtl/>
        </w:rPr>
        <w:t>نکته مهم:</w:t>
      </w:r>
      <w:r>
        <w:rPr>
          <w:rFonts w:hint="cs"/>
          <w:b/>
          <w:rtl/>
        </w:rPr>
        <w:t xml:space="preserve"> محتوا در تمام ابوابی که ذکر خواهد شد، باید موارد زیر را پوشش بدهد:</w:t>
      </w:r>
    </w:p>
    <w:p w:rsidR="00603A89" w:rsidRPr="001142A4" w:rsidRDefault="00603A89" w:rsidP="00603A89">
      <w:pPr>
        <w:pStyle w:val="ListParagraph"/>
        <w:numPr>
          <w:ilvl w:val="0"/>
          <w:numId w:val="2"/>
        </w:numPr>
        <w:ind w:left="707" w:hanging="283"/>
        <w:rPr>
          <w:b/>
          <w:rtl/>
        </w:rPr>
      </w:pPr>
      <w:r w:rsidRPr="001142A4">
        <w:rPr>
          <w:rFonts w:hint="cs"/>
          <w:b/>
          <w:rtl/>
        </w:rPr>
        <w:t>موضوع</w:t>
      </w:r>
      <w:r w:rsidRPr="001142A4">
        <w:rPr>
          <w:b/>
          <w:rtl/>
        </w:rPr>
        <w:softHyphen/>
      </w:r>
      <w:r w:rsidRPr="001142A4">
        <w:rPr>
          <w:rFonts w:hint="cs"/>
          <w:b/>
          <w:rtl/>
        </w:rPr>
        <w:t xml:space="preserve">شناسی در هر باب و مساله صورت گرفته است و تمایز با موارد مشابه </w:t>
      </w:r>
      <w:r>
        <w:rPr>
          <w:rFonts w:hint="cs"/>
          <w:b/>
          <w:rtl/>
        </w:rPr>
        <w:t>بیان شود</w:t>
      </w:r>
      <w:r w:rsidRPr="001142A4">
        <w:rPr>
          <w:rFonts w:hint="cs"/>
          <w:b/>
          <w:rtl/>
        </w:rPr>
        <w:t>.</w:t>
      </w:r>
      <w:r w:rsidRPr="00C255AD">
        <w:rPr>
          <w:rFonts w:hint="cs"/>
          <w:rtl/>
          <w:lang w:bidi="fa-IR"/>
        </w:rPr>
        <w:t xml:space="preserve"> </w:t>
      </w:r>
      <w:r>
        <w:rPr>
          <w:rFonts w:hint="cs"/>
          <w:rtl/>
          <w:lang w:bidi="fa-IR"/>
        </w:rPr>
        <w:t>(تحریرالمساله، الاوصاف و العوارض، غایه الموضوع)</w:t>
      </w:r>
    </w:p>
    <w:p w:rsidR="00603A89" w:rsidRDefault="00603A89" w:rsidP="00603A89">
      <w:pPr>
        <w:pStyle w:val="ListParagraph"/>
        <w:numPr>
          <w:ilvl w:val="0"/>
          <w:numId w:val="2"/>
        </w:numPr>
        <w:ind w:left="707" w:hanging="283"/>
        <w:rPr>
          <w:b/>
        </w:rPr>
      </w:pPr>
      <w:r w:rsidRPr="001142A4">
        <w:rPr>
          <w:rFonts w:hint="cs"/>
          <w:b/>
          <w:rtl/>
        </w:rPr>
        <w:t xml:space="preserve">موضوع در مقیاس خُرد </w:t>
      </w:r>
      <w:r>
        <w:rPr>
          <w:rFonts w:hint="cs"/>
          <w:b/>
          <w:rtl/>
        </w:rPr>
        <w:t xml:space="preserve">(مصادیق فردی و جمعیِ مُنحلّ به افراد) و </w:t>
      </w:r>
      <w:r w:rsidRPr="001142A4">
        <w:rPr>
          <w:rFonts w:hint="cs"/>
          <w:b/>
          <w:rtl/>
        </w:rPr>
        <w:t xml:space="preserve">در مقیاس کلان </w:t>
      </w:r>
      <w:r>
        <w:rPr>
          <w:rFonts w:hint="cs"/>
          <w:b/>
          <w:rtl/>
        </w:rPr>
        <w:t>(مانند شخصیت حقوقی، سازمان</w:t>
      </w:r>
      <w:r>
        <w:rPr>
          <w:b/>
          <w:rtl/>
        </w:rPr>
        <w:softHyphen/>
      </w:r>
      <w:r>
        <w:rPr>
          <w:rFonts w:hint="cs"/>
          <w:b/>
          <w:rtl/>
        </w:rPr>
        <w:t>ها و نهادها، و نظامات اجتماعی)</w:t>
      </w:r>
      <w:r w:rsidRPr="001142A4">
        <w:rPr>
          <w:rFonts w:hint="cs"/>
          <w:b/>
          <w:rtl/>
        </w:rPr>
        <w:t xml:space="preserve"> مورد بررسی قرار </w:t>
      </w:r>
      <w:r>
        <w:rPr>
          <w:rFonts w:hint="cs"/>
          <w:b/>
          <w:rtl/>
        </w:rPr>
        <w:t>گیرد</w:t>
      </w:r>
      <w:r w:rsidRPr="001142A4">
        <w:rPr>
          <w:rFonts w:hint="cs"/>
          <w:b/>
          <w:rtl/>
        </w:rPr>
        <w:t>.</w:t>
      </w:r>
      <w:r>
        <w:rPr>
          <w:rFonts w:hint="cs"/>
          <w:b/>
          <w:rtl/>
        </w:rPr>
        <w:t xml:space="preserve"> (تنقیح المساله)</w:t>
      </w:r>
    </w:p>
    <w:p w:rsidR="00603A89" w:rsidRPr="001142A4" w:rsidRDefault="00603A89" w:rsidP="00603A89">
      <w:pPr>
        <w:pStyle w:val="ListParagraph"/>
        <w:numPr>
          <w:ilvl w:val="0"/>
          <w:numId w:val="2"/>
        </w:numPr>
        <w:ind w:left="707" w:hanging="283"/>
        <w:rPr>
          <w:b/>
          <w:rtl/>
        </w:rPr>
      </w:pPr>
      <w:r>
        <w:rPr>
          <w:rFonts w:hint="cs"/>
          <w:b/>
          <w:rtl/>
        </w:rPr>
        <w:t>شاخص</w:t>
      </w:r>
      <w:r>
        <w:rPr>
          <w:b/>
          <w:rtl/>
        </w:rPr>
        <w:softHyphen/>
      </w:r>
      <w:r>
        <w:rPr>
          <w:rFonts w:hint="cs"/>
          <w:b/>
          <w:rtl/>
        </w:rPr>
        <w:t xml:space="preserve">های تحقق موضوع تبیین شود. </w:t>
      </w:r>
      <w:r>
        <w:rPr>
          <w:rFonts w:hint="cs"/>
          <w:rtl/>
          <w:lang w:bidi="fa-IR"/>
        </w:rPr>
        <w:t>(ما یتحقّق به الموضوع،</w:t>
      </w:r>
      <w:r w:rsidRPr="00550D4A">
        <w:rPr>
          <w:rFonts w:hint="cs"/>
          <w:rtl/>
          <w:lang w:bidi="fa-IR"/>
        </w:rPr>
        <w:t xml:space="preserve"> </w:t>
      </w:r>
      <w:r>
        <w:rPr>
          <w:rFonts w:hint="cs"/>
          <w:rtl/>
          <w:lang w:bidi="fa-IR"/>
        </w:rPr>
        <w:t xml:space="preserve">بدءُ تحقق الموضوع، المراتب و المراحل لتحقق الموضوع، زمان، مکان، کمّ، کیف، جهت، ....) </w:t>
      </w:r>
    </w:p>
    <w:p w:rsidR="00603A89" w:rsidRPr="001142A4" w:rsidRDefault="00603A89" w:rsidP="00603A89">
      <w:pPr>
        <w:pStyle w:val="ListParagraph"/>
        <w:numPr>
          <w:ilvl w:val="0"/>
          <w:numId w:val="2"/>
        </w:numPr>
        <w:ind w:left="707" w:hanging="283"/>
        <w:rPr>
          <w:b/>
          <w:rtl/>
        </w:rPr>
      </w:pPr>
      <w:r w:rsidRPr="001142A4">
        <w:rPr>
          <w:rFonts w:hint="cs"/>
          <w:b/>
          <w:rtl/>
        </w:rPr>
        <w:t>روابط متقابل میان موضوع اصلی با موضوعات دیگر در باب</w:t>
      </w:r>
      <w:r w:rsidRPr="001142A4">
        <w:rPr>
          <w:b/>
          <w:rtl/>
        </w:rPr>
        <w:softHyphen/>
      </w:r>
      <w:r w:rsidRPr="001142A4">
        <w:rPr>
          <w:rFonts w:hint="cs"/>
          <w:b/>
          <w:rtl/>
        </w:rPr>
        <w:t xml:space="preserve">های دیگر را ارائه </w:t>
      </w:r>
      <w:r>
        <w:rPr>
          <w:rFonts w:hint="cs"/>
          <w:b/>
          <w:rtl/>
        </w:rPr>
        <w:t>نماید</w:t>
      </w:r>
      <w:r w:rsidRPr="001142A4">
        <w:rPr>
          <w:rFonts w:hint="cs"/>
          <w:b/>
          <w:rtl/>
        </w:rPr>
        <w:t>.</w:t>
      </w:r>
      <w:r>
        <w:rPr>
          <w:rFonts w:hint="cs"/>
          <w:b/>
          <w:rtl/>
        </w:rPr>
        <w:t xml:space="preserve"> </w:t>
      </w:r>
    </w:p>
    <w:p w:rsidR="00603A89" w:rsidRPr="001142A4" w:rsidRDefault="00603A89" w:rsidP="00603A89">
      <w:pPr>
        <w:pStyle w:val="ListParagraph"/>
        <w:numPr>
          <w:ilvl w:val="0"/>
          <w:numId w:val="2"/>
        </w:numPr>
        <w:ind w:left="707" w:hanging="283"/>
        <w:rPr>
          <w:b/>
          <w:rtl/>
        </w:rPr>
      </w:pPr>
      <w:r>
        <w:rPr>
          <w:rFonts w:hint="cs"/>
          <w:b/>
          <w:rtl/>
        </w:rPr>
        <w:t xml:space="preserve">حکم شارع </w:t>
      </w:r>
      <w:r w:rsidRPr="001142A4">
        <w:rPr>
          <w:rFonts w:hint="cs"/>
          <w:b/>
          <w:rtl/>
        </w:rPr>
        <w:t xml:space="preserve">هم </w:t>
      </w:r>
      <w:r>
        <w:rPr>
          <w:rFonts w:hint="cs"/>
          <w:b/>
          <w:rtl/>
        </w:rPr>
        <w:t>در با رویکرد</w:t>
      </w:r>
      <w:r w:rsidRPr="001142A4">
        <w:rPr>
          <w:rFonts w:hint="cs"/>
          <w:b/>
          <w:rtl/>
        </w:rPr>
        <w:t xml:space="preserve"> حقوقی</w:t>
      </w:r>
      <w:r>
        <w:rPr>
          <w:rFonts w:hint="cs"/>
          <w:b/>
          <w:rtl/>
        </w:rPr>
        <w:t xml:space="preserve"> (مسئولیت</w:t>
      </w:r>
      <w:r>
        <w:rPr>
          <w:b/>
          <w:rtl/>
        </w:rPr>
        <w:softHyphen/>
      </w:r>
      <w:r>
        <w:rPr>
          <w:rFonts w:hint="cs"/>
          <w:b/>
          <w:rtl/>
        </w:rPr>
        <w:t>ها و تکالیف که واجبات و محرمات هستند، و حق</w:t>
      </w:r>
      <w:r>
        <w:rPr>
          <w:b/>
          <w:rtl/>
        </w:rPr>
        <w:softHyphen/>
      </w:r>
      <w:r>
        <w:rPr>
          <w:b/>
          <w:rtl/>
        </w:rPr>
        <w:softHyphen/>
      </w:r>
      <w:r>
        <w:rPr>
          <w:rFonts w:hint="cs"/>
          <w:b/>
          <w:rtl/>
        </w:rPr>
        <w:t>ها که حق الله و حق الناس و حق الحیوان و ...هستند)</w:t>
      </w:r>
      <w:r w:rsidRPr="001142A4">
        <w:rPr>
          <w:rFonts w:hint="cs"/>
          <w:b/>
          <w:rtl/>
        </w:rPr>
        <w:t xml:space="preserve">، هم </w:t>
      </w:r>
      <w:r>
        <w:rPr>
          <w:rFonts w:hint="cs"/>
          <w:b/>
          <w:rtl/>
        </w:rPr>
        <w:t xml:space="preserve">با رویکرد </w:t>
      </w:r>
      <w:r w:rsidRPr="001142A4">
        <w:rPr>
          <w:rFonts w:hint="cs"/>
          <w:b/>
          <w:rtl/>
        </w:rPr>
        <w:t>اخلاقی</w:t>
      </w:r>
      <w:r>
        <w:rPr>
          <w:rFonts w:hint="cs"/>
          <w:b/>
          <w:rtl/>
        </w:rPr>
        <w:t xml:space="preserve"> (که مستحبات و مکروهات هستند)</w:t>
      </w:r>
      <w:r w:rsidRPr="001142A4">
        <w:rPr>
          <w:rFonts w:hint="cs"/>
          <w:b/>
          <w:rtl/>
        </w:rPr>
        <w:t xml:space="preserve"> </w:t>
      </w:r>
      <w:r>
        <w:rPr>
          <w:rFonts w:hint="cs"/>
          <w:b/>
          <w:rtl/>
        </w:rPr>
        <w:t>بیان شود</w:t>
      </w:r>
    </w:p>
    <w:p w:rsidR="00603A89" w:rsidRPr="001142A4" w:rsidRDefault="00603A89" w:rsidP="00603A89">
      <w:pPr>
        <w:pStyle w:val="ListParagraph"/>
        <w:numPr>
          <w:ilvl w:val="0"/>
          <w:numId w:val="2"/>
        </w:numPr>
        <w:ind w:left="707" w:hanging="283"/>
        <w:rPr>
          <w:b/>
          <w:rtl/>
        </w:rPr>
      </w:pPr>
      <w:r w:rsidRPr="001142A4">
        <w:rPr>
          <w:rFonts w:hint="cs"/>
          <w:b/>
          <w:rtl/>
        </w:rPr>
        <w:t>پیش</w:t>
      </w:r>
      <w:r w:rsidRPr="001142A4">
        <w:rPr>
          <w:b/>
          <w:rtl/>
        </w:rPr>
        <w:softHyphen/>
      </w:r>
      <w:r w:rsidRPr="001142A4">
        <w:rPr>
          <w:rFonts w:hint="cs"/>
          <w:b/>
          <w:rtl/>
        </w:rPr>
        <w:t>نیاز</w:t>
      </w:r>
      <w:r>
        <w:rPr>
          <w:rFonts w:hint="cs"/>
          <w:b/>
          <w:rtl/>
        </w:rPr>
        <w:t xml:space="preserve">های لازم (مقدمات لازم برای تحقق حکم) ارائه شود. </w:t>
      </w:r>
      <w:r>
        <w:rPr>
          <w:rFonts w:hint="cs"/>
          <w:rtl/>
          <w:lang w:bidi="fa-IR"/>
        </w:rPr>
        <w:t>(المقدمات القریبه لتحقق الموضوع)</w:t>
      </w:r>
    </w:p>
    <w:p w:rsidR="00603A89" w:rsidRPr="001142A4" w:rsidRDefault="00603A89" w:rsidP="00603A89">
      <w:pPr>
        <w:pStyle w:val="ListParagraph"/>
        <w:numPr>
          <w:ilvl w:val="0"/>
          <w:numId w:val="2"/>
        </w:numPr>
        <w:ind w:left="707" w:hanging="283"/>
        <w:rPr>
          <w:b/>
          <w:rtl/>
        </w:rPr>
      </w:pPr>
      <w:r w:rsidRPr="001142A4">
        <w:rPr>
          <w:rFonts w:hint="cs"/>
          <w:b/>
          <w:rtl/>
        </w:rPr>
        <w:t>چگونگی اجرای حکم (چه حقوقی و چه اخلاقی) در عمل</w:t>
      </w:r>
      <w:r>
        <w:rPr>
          <w:rFonts w:hint="cs"/>
          <w:b/>
          <w:rtl/>
        </w:rPr>
        <w:t xml:space="preserve"> </w:t>
      </w:r>
      <w:r w:rsidRPr="001142A4">
        <w:rPr>
          <w:rFonts w:hint="cs"/>
          <w:b/>
          <w:rtl/>
        </w:rPr>
        <w:t xml:space="preserve">، به تفصیل و با جزئیات </w:t>
      </w:r>
      <w:r>
        <w:rPr>
          <w:rFonts w:hint="cs"/>
          <w:b/>
          <w:rtl/>
        </w:rPr>
        <w:t xml:space="preserve">(الاسباب و الشرائط، زمان، مکان، کمّ، کیف، جهت، روابط، ...) </w:t>
      </w:r>
      <w:r w:rsidRPr="001142A4">
        <w:rPr>
          <w:rFonts w:hint="cs"/>
          <w:b/>
          <w:rtl/>
        </w:rPr>
        <w:t xml:space="preserve">هم برای تکالیف </w:t>
      </w:r>
      <w:r>
        <w:rPr>
          <w:rFonts w:hint="cs"/>
          <w:b/>
          <w:rtl/>
        </w:rPr>
        <w:t>در مقیاس کلان (مانند شخصیت حقوقی، سازمان</w:t>
      </w:r>
      <w:r>
        <w:rPr>
          <w:b/>
          <w:rtl/>
        </w:rPr>
        <w:softHyphen/>
      </w:r>
      <w:r>
        <w:rPr>
          <w:rFonts w:hint="cs"/>
          <w:b/>
          <w:rtl/>
        </w:rPr>
        <w:t>ها و نهادها، و نظامات اجتماعی)</w:t>
      </w:r>
      <w:r w:rsidRPr="001142A4">
        <w:rPr>
          <w:rFonts w:hint="cs"/>
          <w:b/>
          <w:rtl/>
        </w:rPr>
        <w:t xml:space="preserve"> و هم مکلف فردی ارائه </w:t>
      </w:r>
      <w:r>
        <w:rPr>
          <w:rFonts w:hint="cs"/>
          <w:b/>
          <w:rtl/>
        </w:rPr>
        <w:t>شود</w:t>
      </w:r>
      <w:r w:rsidRPr="001142A4">
        <w:rPr>
          <w:rFonts w:hint="cs"/>
          <w:b/>
          <w:rtl/>
        </w:rPr>
        <w:t>.</w:t>
      </w:r>
    </w:p>
    <w:p w:rsidR="00603A89" w:rsidRPr="001142A4" w:rsidRDefault="00603A89" w:rsidP="00603A89">
      <w:pPr>
        <w:pStyle w:val="ListParagraph"/>
        <w:numPr>
          <w:ilvl w:val="0"/>
          <w:numId w:val="2"/>
        </w:numPr>
        <w:ind w:left="707" w:hanging="283"/>
        <w:rPr>
          <w:b/>
          <w:rtl/>
        </w:rPr>
      </w:pPr>
      <w:r>
        <w:rPr>
          <w:rFonts w:hint="cs"/>
          <w:b/>
          <w:rtl/>
        </w:rPr>
        <w:t>علائم</w:t>
      </w:r>
      <w:r w:rsidRPr="001142A4">
        <w:rPr>
          <w:rFonts w:hint="cs"/>
          <w:b/>
          <w:rtl/>
        </w:rPr>
        <w:t xml:space="preserve"> و فرآیند باطل شدن </w:t>
      </w:r>
      <w:r>
        <w:rPr>
          <w:rFonts w:hint="cs"/>
          <w:b/>
          <w:rtl/>
        </w:rPr>
        <w:t xml:space="preserve">یا فساد </w:t>
      </w:r>
      <w:r w:rsidRPr="001142A4">
        <w:rPr>
          <w:rFonts w:hint="cs"/>
          <w:b/>
          <w:rtl/>
        </w:rPr>
        <w:t xml:space="preserve">کارکرد موضوع مورد نظر (هم در مقیاس کلان و هم خرد) ارائه گردیده و کیفیت اصلاح و ترمیم موارد معیوب و فاسد با جزئیات بیان </w:t>
      </w:r>
      <w:r>
        <w:rPr>
          <w:rFonts w:hint="cs"/>
          <w:b/>
          <w:rtl/>
        </w:rPr>
        <w:t>شود</w:t>
      </w:r>
      <w:r w:rsidRPr="001142A4">
        <w:rPr>
          <w:rFonts w:hint="cs"/>
          <w:b/>
          <w:rtl/>
        </w:rPr>
        <w:t>.</w:t>
      </w:r>
      <w:r>
        <w:rPr>
          <w:rFonts w:hint="cs"/>
          <w:b/>
          <w:rtl/>
        </w:rPr>
        <w:t xml:space="preserve"> (</w:t>
      </w:r>
      <w:r>
        <w:rPr>
          <w:rFonts w:hint="cs"/>
          <w:rtl/>
          <w:lang w:bidi="fa-IR"/>
        </w:rPr>
        <w:t>الخلل و القواطع و الروافع للموضوع، و کیفیه</w:t>
      </w:r>
      <w:r>
        <w:rPr>
          <w:rFonts w:hint="cs"/>
          <w:b/>
          <w:rtl/>
        </w:rPr>
        <w:t xml:space="preserve"> رفع الموانع و الخَلَل)</w:t>
      </w:r>
    </w:p>
    <w:p w:rsidR="00603A89" w:rsidRDefault="00603A89" w:rsidP="00603A89">
      <w:pPr>
        <w:pStyle w:val="ListParagraph"/>
        <w:numPr>
          <w:ilvl w:val="0"/>
          <w:numId w:val="2"/>
        </w:numPr>
        <w:ind w:left="707" w:hanging="283"/>
        <w:rPr>
          <w:b/>
        </w:rPr>
      </w:pPr>
      <w:r w:rsidRPr="001142A4">
        <w:rPr>
          <w:rFonts w:hint="cs"/>
          <w:b/>
          <w:rtl/>
        </w:rPr>
        <w:t>موارد تعارض و تزاحم میان م</w:t>
      </w:r>
      <w:r>
        <w:rPr>
          <w:rFonts w:hint="cs"/>
          <w:b/>
          <w:rtl/>
        </w:rPr>
        <w:t>وضوع اصلی با موضوعات ابواب دیگر، و حکم اصلی با حکم</w:t>
      </w:r>
      <w:r>
        <w:rPr>
          <w:b/>
          <w:rtl/>
        </w:rPr>
        <w:softHyphen/>
      </w:r>
      <w:r>
        <w:rPr>
          <w:rFonts w:hint="cs"/>
          <w:b/>
          <w:rtl/>
        </w:rPr>
        <w:t xml:space="preserve">های مرتبطِ دیگر </w:t>
      </w:r>
      <w:r w:rsidRPr="001142A4">
        <w:rPr>
          <w:rFonts w:hint="cs"/>
          <w:b/>
          <w:rtl/>
        </w:rPr>
        <w:t xml:space="preserve">را ارائه کرده و راه حل </w:t>
      </w:r>
      <w:r>
        <w:rPr>
          <w:rFonts w:hint="cs"/>
          <w:b/>
          <w:rtl/>
        </w:rPr>
        <w:t>بدهد</w:t>
      </w:r>
      <w:r w:rsidRPr="001142A4">
        <w:rPr>
          <w:rFonts w:hint="cs"/>
          <w:b/>
          <w:rtl/>
        </w:rPr>
        <w:t>. (طرح مسائل بحرانی و کیفیت مدیریت بحران)</w:t>
      </w:r>
    </w:p>
    <w:p w:rsidR="00603A89" w:rsidRDefault="00603A89" w:rsidP="00603A89">
      <w:pPr>
        <w:pStyle w:val="ListParagraph"/>
        <w:numPr>
          <w:ilvl w:val="0"/>
          <w:numId w:val="2"/>
        </w:numPr>
        <w:ind w:left="707" w:hanging="283"/>
        <w:rPr>
          <w:b/>
        </w:rPr>
      </w:pPr>
      <w:r>
        <w:rPr>
          <w:rFonts w:hint="cs"/>
          <w:b/>
          <w:rtl/>
        </w:rPr>
        <w:t>در انتهای هر باب، به</w:t>
      </w:r>
      <w:r>
        <w:rPr>
          <w:b/>
          <w:rtl/>
        </w:rPr>
        <w:softHyphen/>
      </w:r>
      <w:r>
        <w:rPr>
          <w:rFonts w:hint="cs"/>
          <w:b/>
          <w:rtl/>
        </w:rPr>
        <w:t>عنوان جمع</w:t>
      </w:r>
      <w:r>
        <w:rPr>
          <w:b/>
          <w:rtl/>
        </w:rPr>
        <w:softHyphen/>
      </w:r>
      <w:r>
        <w:rPr>
          <w:rFonts w:hint="cs"/>
          <w:b/>
          <w:rtl/>
        </w:rPr>
        <w:t>بندی عملیاتی، چک</w:t>
      </w:r>
      <w:r>
        <w:rPr>
          <w:b/>
          <w:rtl/>
        </w:rPr>
        <w:softHyphen/>
      </w:r>
      <w:r>
        <w:rPr>
          <w:rFonts w:hint="cs"/>
          <w:b/>
          <w:rtl/>
        </w:rPr>
        <w:t>لیست</w:t>
      </w:r>
      <w:r>
        <w:rPr>
          <w:rStyle w:val="FootnoteReference"/>
          <w:b/>
          <w:rtl/>
        </w:rPr>
        <w:footnoteReference w:id="8"/>
      </w:r>
      <w:r>
        <w:rPr>
          <w:rFonts w:hint="cs"/>
          <w:b/>
          <w:rtl/>
        </w:rPr>
        <w:t xml:space="preserve"> سنجش صحت فرآیندها در موضوعِ مورد نظر ارائه شود. (توجه به پاورقی مذکور در این قسمت بسیار ضروری است.)</w:t>
      </w:r>
    </w:p>
    <w:p w:rsidR="00603A89" w:rsidRPr="00B93E15" w:rsidRDefault="00603A89" w:rsidP="00603A89">
      <w:pPr>
        <w:ind w:left="-1"/>
        <w:rPr>
          <w:b/>
          <w:rtl/>
        </w:rPr>
      </w:pPr>
      <w:r>
        <w:rPr>
          <w:rFonts w:hint="cs"/>
          <w:b/>
          <w:rtl/>
        </w:rPr>
        <w:lastRenderedPageBreak/>
        <w:t>براساس ملاک</w:t>
      </w:r>
      <w:r>
        <w:rPr>
          <w:b/>
          <w:rtl/>
        </w:rPr>
        <w:softHyphen/>
      </w:r>
      <w:r>
        <w:rPr>
          <w:rFonts w:hint="cs"/>
          <w:b/>
          <w:rtl/>
        </w:rPr>
        <w:t>های فوق، فهرست ابواب فقه تمدنی، به</w:t>
      </w:r>
      <w:r>
        <w:rPr>
          <w:b/>
          <w:rtl/>
        </w:rPr>
        <w:softHyphen/>
      </w:r>
      <w:r>
        <w:rPr>
          <w:rFonts w:hint="cs"/>
          <w:b/>
          <w:rtl/>
        </w:rPr>
        <w:t>صورت زیر پیشنهاد می</w:t>
      </w:r>
      <w:r>
        <w:rPr>
          <w:b/>
          <w:rtl/>
        </w:rPr>
        <w:softHyphen/>
      </w:r>
      <w:r>
        <w:rPr>
          <w:rFonts w:hint="cs"/>
          <w:b/>
          <w:rtl/>
        </w:rPr>
        <w:t>گردد:</w:t>
      </w:r>
    </w:p>
    <w:p w:rsidR="00603A89" w:rsidRDefault="00603A89" w:rsidP="00603A89">
      <w:pPr>
        <w:rPr>
          <w:b/>
          <w:rtl/>
        </w:rPr>
      </w:pPr>
      <w:r w:rsidRPr="00FB4557">
        <w:rPr>
          <w:rFonts w:hint="cs"/>
          <w:bCs/>
          <w:rtl/>
        </w:rPr>
        <w:t>بخش اول</w:t>
      </w:r>
      <w:r>
        <w:rPr>
          <w:rFonts w:hint="cs"/>
          <w:b/>
          <w:rtl/>
        </w:rPr>
        <w:t>: موضوعاتی که هدف اصلی از رفع</w:t>
      </w:r>
      <w:r>
        <w:rPr>
          <w:b/>
          <w:rtl/>
        </w:rPr>
        <w:softHyphen/>
      </w:r>
      <w:r>
        <w:rPr>
          <w:rFonts w:hint="cs"/>
          <w:b/>
          <w:rtl/>
        </w:rPr>
        <w:t xml:space="preserve">نیازها هستند (اهداف المجتمع) </w:t>
      </w:r>
      <w:r>
        <w:rPr>
          <w:rFonts w:ascii="Times New Roman" w:hAnsi="Times New Roman" w:cs="Times New Roman" w:hint="cs"/>
          <w:b/>
          <w:rtl/>
        </w:rPr>
        <w:t>←</w:t>
      </w:r>
      <w:r>
        <w:rPr>
          <w:rFonts w:hint="cs"/>
          <w:b/>
          <w:rtl/>
        </w:rPr>
        <w:t xml:space="preserve"> فلسفه خلقت </w:t>
      </w:r>
    </w:p>
    <w:p w:rsidR="00603A89" w:rsidRPr="00E00057" w:rsidRDefault="00603A89" w:rsidP="00603A89">
      <w:pPr>
        <w:pStyle w:val="ListParagraph"/>
        <w:numPr>
          <w:ilvl w:val="0"/>
          <w:numId w:val="5"/>
        </w:numPr>
        <w:pBdr>
          <w:top w:val="single" w:sz="4" w:space="1" w:color="auto"/>
          <w:left w:val="single" w:sz="4" w:space="4" w:color="auto"/>
          <w:bottom w:val="single" w:sz="4" w:space="1" w:color="auto"/>
          <w:right w:val="single" w:sz="4" w:space="4" w:color="auto"/>
        </w:pBdr>
        <w:ind w:left="849"/>
        <w:rPr>
          <w:b/>
        </w:rPr>
      </w:pPr>
      <w:r w:rsidRPr="00980ADB">
        <w:rPr>
          <w:rFonts w:hint="cs"/>
          <w:b/>
          <w:rtl/>
        </w:rPr>
        <w:t>پروتکل</w:t>
      </w:r>
      <w:r>
        <w:rPr>
          <w:rStyle w:val="FootnoteReference"/>
          <w:b/>
          <w:rtl/>
        </w:rPr>
        <w:footnoteReference w:id="9"/>
      </w:r>
      <w:r w:rsidRPr="00980ADB">
        <w:rPr>
          <w:rFonts w:hint="cs"/>
          <w:b/>
          <w:rtl/>
        </w:rPr>
        <w:t xml:space="preserve"> اسلام در مورد «رابطه با خداوند» و موضوعات مرتبط </w:t>
      </w:r>
      <w:r w:rsidRPr="00980ADB">
        <w:rPr>
          <w:rFonts w:ascii="Times New Roman" w:hAnsi="Times New Roman" w:cs="Times New Roman" w:hint="cs"/>
          <w:b/>
          <w:rtl/>
        </w:rPr>
        <w:t>←</w:t>
      </w:r>
      <w:r w:rsidRPr="00980ADB">
        <w:rPr>
          <w:rFonts w:hint="cs"/>
          <w:b/>
          <w:rtl/>
        </w:rPr>
        <w:t xml:space="preserve"> </w:t>
      </w:r>
      <w:r w:rsidRPr="00980ADB">
        <w:rPr>
          <w:rFonts w:hint="cs"/>
          <w:bCs/>
          <w:rtl/>
        </w:rPr>
        <w:t>باب العبادات و التهذیب و السلوک الی الله</w:t>
      </w:r>
    </w:p>
    <w:p w:rsidR="00603A89" w:rsidRPr="00E00057" w:rsidRDefault="00603A89" w:rsidP="00603A89">
      <w:pPr>
        <w:pStyle w:val="ListParagraph"/>
        <w:numPr>
          <w:ilvl w:val="0"/>
          <w:numId w:val="5"/>
        </w:numPr>
        <w:pBdr>
          <w:top w:val="single" w:sz="4" w:space="1" w:color="auto"/>
          <w:left w:val="single" w:sz="4" w:space="4" w:color="auto"/>
          <w:bottom w:val="single" w:sz="4" w:space="1" w:color="auto"/>
          <w:right w:val="single" w:sz="4" w:space="4" w:color="auto"/>
        </w:pBdr>
        <w:ind w:left="849"/>
        <w:rPr>
          <w:b/>
          <w:rtl/>
        </w:rPr>
      </w:pPr>
      <w:r w:rsidRPr="00E00057">
        <w:rPr>
          <w:b/>
          <w:rtl/>
        </w:rPr>
        <w:t>پروتکل اسلام در مورد «</w:t>
      </w:r>
      <w:r>
        <w:rPr>
          <w:rFonts w:hint="cs"/>
          <w:b/>
          <w:rtl/>
        </w:rPr>
        <w:t xml:space="preserve">علم، عقل، تفکر، </w:t>
      </w:r>
      <w:r w:rsidRPr="00E00057">
        <w:rPr>
          <w:b/>
          <w:rtl/>
        </w:rPr>
        <w:t>آموزش و تحق</w:t>
      </w:r>
      <w:r w:rsidRPr="00E00057">
        <w:rPr>
          <w:rFonts w:hint="cs"/>
          <w:b/>
          <w:rtl/>
        </w:rPr>
        <w:t>ی</w:t>
      </w:r>
      <w:r w:rsidRPr="00E00057">
        <w:rPr>
          <w:rFonts w:hint="eastAsia"/>
          <w:b/>
          <w:rtl/>
        </w:rPr>
        <w:t>قات</w:t>
      </w:r>
      <w:r w:rsidRPr="00E00057">
        <w:rPr>
          <w:b/>
          <w:rtl/>
        </w:rPr>
        <w:t xml:space="preserve"> علم</w:t>
      </w:r>
      <w:r w:rsidRPr="00E00057">
        <w:rPr>
          <w:rFonts w:hint="cs"/>
          <w:b/>
          <w:rtl/>
        </w:rPr>
        <w:t>ی</w:t>
      </w:r>
      <w:r w:rsidRPr="00E00057">
        <w:rPr>
          <w:b/>
          <w:rtl/>
        </w:rPr>
        <w:t xml:space="preserve"> و مهارت</w:t>
      </w:r>
      <w:r>
        <w:rPr>
          <w:b/>
          <w:rtl/>
        </w:rPr>
        <w:softHyphen/>
      </w:r>
      <w:r w:rsidRPr="00E00057">
        <w:rPr>
          <w:b/>
          <w:rtl/>
        </w:rPr>
        <w:t>ساز</w:t>
      </w:r>
      <w:r w:rsidRPr="00E00057">
        <w:rPr>
          <w:rFonts w:hint="cs"/>
          <w:b/>
          <w:rtl/>
        </w:rPr>
        <w:t>ی</w:t>
      </w:r>
      <w:r w:rsidRPr="00E00057">
        <w:rPr>
          <w:rFonts w:hint="eastAsia"/>
          <w:b/>
          <w:rtl/>
        </w:rPr>
        <w:t>»</w:t>
      </w:r>
      <w:r w:rsidRPr="00E00057">
        <w:rPr>
          <w:b/>
          <w:rtl/>
        </w:rPr>
        <w:t xml:space="preserve"> و موضوعات پ</w:t>
      </w:r>
      <w:r w:rsidRPr="00E00057">
        <w:rPr>
          <w:rFonts w:hint="cs"/>
          <w:b/>
          <w:rtl/>
        </w:rPr>
        <w:t>ی</w:t>
      </w:r>
      <w:r w:rsidRPr="00E00057">
        <w:rPr>
          <w:rFonts w:hint="eastAsia"/>
          <w:b/>
          <w:rtl/>
        </w:rPr>
        <w:t>رامون</w:t>
      </w:r>
      <w:r w:rsidRPr="00E00057">
        <w:rPr>
          <w:rFonts w:hint="cs"/>
          <w:b/>
          <w:rtl/>
        </w:rPr>
        <w:t>ی</w:t>
      </w:r>
      <w:r w:rsidRPr="00E00057">
        <w:rPr>
          <w:b/>
          <w:rtl/>
        </w:rPr>
        <w:t xml:space="preserve"> مانند مراکز آموزش</w:t>
      </w:r>
      <w:r w:rsidRPr="00E00057">
        <w:rPr>
          <w:rFonts w:hint="cs"/>
          <w:b/>
          <w:rtl/>
        </w:rPr>
        <w:t>ی</w:t>
      </w:r>
      <w:r w:rsidRPr="00E00057">
        <w:rPr>
          <w:rFonts w:hint="eastAsia"/>
          <w:b/>
          <w:rtl/>
        </w:rPr>
        <w:t>،</w:t>
      </w:r>
      <w:r w:rsidRPr="00E00057">
        <w:rPr>
          <w:b/>
          <w:rtl/>
        </w:rPr>
        <w:t xml:space="preserve"> فرآ</w:t>
      </w:r>
      <w:r w:rsidRPr="00E00057">
        <w:rPr>
          <w:rFonts w:hint="cs"/>
          <w:b/>
          <w:rtl/>
        </w:rPr>
        <w:t>ی</w:t>
      </w:r>
      <w:r w:rsidRPr="00E00057">
        <w:rPr>
          <w:rFonts w:hint="eastAsia"/>
          <w:b/>
          <w:rtl/>
        </w:rPr>
        <w:t>ندها</w:t>
      </w:r>
      <w:r w:rsidRPr="00E00057">
        <w:rPr>
          <w:rFonts w:hint="cs"/>
          <w:b/>
          <w:rtl/>
        </w:rPr>
        <w:t>ی</w:t>
      </w:r>
      <w:r w:rsidRPr="00E00057">
        <w:rPr>
          <w:b/>
          <w:rtl/>
        </w:rPr>
        <w:t xml:space="preserve"> آموزش</w:t>
      </w:r>
      <w:r w:rsidRPr="00E00057">
        <w:rPr>
          <w:rFonts w:hint="cs"/>
          <w:b/>
          <w:rtl/>
        </w:rPr>
        <w:t>ی</w:t>
      </w:r>
      <w:r w:rsidRPr="00E00057">
        <w:rPr>
          <w:rFonts w:hint="eastAsia"/>
          <w:b/>
          <w:rtl/>
        </w:rPr>
        <w:t>،</w:t>
      </w:r>
      <w:r w:rsidRPr="00E00057">
        <w:rPr>
          <w:b/>
          <w:rtl/>
        </w:rPr>
        <w:t xml:space="preserve"> تحق</w:t>
      </w:r>
      <w:r w:rsidRPr="00E00057">
        <w:rPr>
          <w:rFonts w:hint="cs"/>
          <w:b/>
          <w:rtl/>
        </w:rPr>
        <w:t>ی</w:t>
      </w:r>
      <w:r w:rsidRPr="00E00057">
        <w:rPr>
          <w:rFonts w:hint="eastAsia"/>
          <w:b/>
          <w:rtl/>
        </w:rPr>
        <w:t>قات</w:t>
      </w:r>
      <w:r w:rsidRPr="00E00057">
        <w:rPr>
          <w:rFonts w:hint="cs"/>
          <w:b/>
          <w:rtl/>
        </w:rPr>
        <w:t>ی</w:t>
      </w:r>
      <w:r w:rsidRPr="00E00057">
        <w:rPr>
          <w:rFonts w:hint="eastAsia"/>
          <w:b/>
          <w:rtl/>
        </w:rPr>
        <w:t>،</w:t>
      </w:r>
      <w:r w:rsidRPr="00E00057">
        <w:rPr>
          <w:b/>
          <w:rtl/>
        </w:rPr>
        <w:t xml:space="preserve"> خلاق</w:t>
      </w:r>
      <w:r w:rsidRPr="00E00057">
        <w:rPr>
          <w:rFonts w:hint="cs"/>
          <w:b/>
          <w:rtl/>
        </w:rPr>
        <w:t>ی</w:t>
      </w:r>
      <w:r w:rsidRPr="00E00057">
        <w:rPr>
          <w:rFonts w:hint="eastAsia"/>
          <w:b/>
          <w:rtl/>
        </w:rPr>
        <w:t>ت</w:t>
      </w:r>
      <w:r w:rsidRPr="00E00057">
        <w:rPr>
          <w:b/>
          <w:rtl/>
        </w:rPr>
        <w:t xml:space="preserve"> و نوآور</w:t>
      </w:r>
      <w:r w:rsidRPr="00E00057">
        <w:rPr>
          <w:rFonts w:hint="cs"/>
          <w:b/>
          <w:rtl/>
        </w:rPr>
        <w:t>ی</w:t>
      </w:r>
      <w:r w:rsidRPr="00E00057">
        <w:rPr>
          <w:rFonts w:hint="eastAsia"/>
          <w:b/>
          <w:rtl/>
        </w:rPr>
        <w:t>،</w:t>
      </w:r>
      <w:r w:rsidRPr="00E00057">
        <w:rPr>
          <w:b/>
          <w:rtl/>
        </w:rPr>
        <w:t xml:space="preserve"> مد</w:t>
      </w:r>
      <w:r w:rsidRPr="00E00057">
        <w:rPr>
          <w:rFonts w:hint="cs"/>
          <w:b/>
          <w:rtl/>
        </w:rPr>
        <w:t>ی</w:t>
      </w:r>
      <w:r w:rsidRPr="00E00057">
        <w:rPr>
          <w:rFonts w:hint="eastAsia"/>
          <w:b/>
          <w:rtl/>
        </w:rPr>
        <w:t>ر</w:t>
      </w:r>
      <w:r w:rsidRPr="00E00057">
        <w:rPr>
          <w:rFonts w:hint="cs"/>
          <w:b/>
          <w:rtl/>
        </w:rPr>
        <w:t>ی</w:t>
      </w:r>
      <w:r w:rsidRPr="00E00057">
        <w:rPr>
          <w:rFonts w:hint="eastAsia"/>
          <w:b/>
          <w:rtl/>
        </w:rPr>
        <w:t>ت</w:t>
      </w:r>
      <w:r w:rsidRPr="00E00057">
        <w:rPr>
          <w:b/>
          <w:rtl/>
        </w:rPr>
        <w:t xml:space="preserve"> دانش، </w:t>
      </w:r>
      <w:r>
        <w:rPr>
          <w:rFonts w:hint="cs"/>
          <w:b/>
          <w:rtl/>
        </w:rPr>
        <w:t>برنامه</w:t>
      </w:r>
      <w:r>
        <w:rPr>
          <w:b/>
          <w:rtl/>
        </w:rPr>
        <w:softHyphen/>
      </w:r>
      <w:r>
        <w:rPr>
          <w:rFonts w:hint="cs"/>
          <w:b/>
          <w:rtl/>
        </w:rPr>
        <w:t xml:space="preserve">ریزی، </w:t>
      </w:r>
      <w:r w:rsidRPr="00E00057">
        <w:rPr>
          <w:b/>
          <w:rtl/>
        </w:rPr>
        <w:t>آ</w:t>
      </w:r>
      <w:r w:rsidRPr="00E00057">
        <w:rPr>
          <w:rFonts w:hint="cs"/>
          <w:b/>
          <w:rtl/>
        </w:rPr>
        <w:t>ی</w:t>
      </w:r>
      <w:r w:rsidRPr="00E00057">
        <w:rPr>
          <w:rFonts w:hint="eastAsia"/>
          <w:b/>
          <w:rtl/>
        </w:rPr>
        <w:t>نده</w:t>
      </w:r>
      <w:r>
        <w:rPr>
          <w:b/>
          <w:rtl/>
        </w:rPr>
        <w:softHyphen/>
      </w:r>
      <w:r w:rsidRPr="00E00057">
        <w:rPr>
          <w:rFonts w:hint="eastAsia"/>
          <w:b/>
          <w:rtl/>
        </w:rPr>
        <w:t>پژوه</w:t>
      </w:r>
      <w:r w:rsidRPr="00E00057">
        <w:rPr>
          <w:rFonts w:hint="cs"/>
          <w:b/>
          <w:rtl/>
        </w:rPr>
        <w:t>ی</w:t>
      </w:r>
      <w:r w:rsidRPr="00E00057">
        <w:rPr>
          <w:rFonts w:hint="eastAsia"/>
          <w:b/>
          <w:rtl/>
        </w:rPr>
        <w:t>،</w:t>
      </w:r>
      <w:r w:rsidRPr="00E00057">
        <w:rPr>
          <w:b/>
          <w:rtl/>
        </w:rPr>
        <w:t xml:space="preserve"> مشاوره و کارشناس</w:t>
      </w:r>
      <w:r w:rsidRPr="00E00057">
        <w:rPr>
          <w:rFonts w:hint="cs"/>
          <w:b/>
          <w:rtl/>
        </w:rPr>
        <w:t>ی</w:t>
      </w:r>
      <w:r w:rsidRPr="00E00057">
        <w:rPr>
          <w:b/>
          <w:rtl/>
        </w:rPr>
        <w:t xml:space="preserve"> </w:t>
      </w:r>
      <w:r w:rsidRPr="00E00057">
        <w:rPr>
          <w:rFonts w:ascii="Times New Roman" w:hAnsi="Times New Roman" w:cs="Times New Roman" w:hint="cs"/>
          <w:b/>
          <w:rtl/>
        </w:rPr>
        <w:t>←</w:t>
      </w:r>
      <w:r w:rsidRPr="00E00057">
        <w:rPr>
          <w:b/>
          <w:rtl/>
        </w:rPr>
        <w:t xml:space="preserve"> </w:t>
      </w:r>
      <w:r w:rsidRPr="00E00057">
        <w:rPr>
          <w:bCs/>
          <w:rtl/>
        </w:rPr>
        <w:t xml:space="preserve">باب </w:t>
      </w:r>
      <w:r>
        <w:rPr>
          <w:rFonts w:hint="cs"/>
          <w:bCs/>
          <w:rtl/>
        </w:rPr>
        <w:t xml:space="preserve">التفکر و </w:t>
      </w:r>
      <w:r w:rsidRPr="00E00057">
        <w:rPr>
          <w:bCs/>
          <w:rtl/>
        </w:rPr>
        <w:t>التعل</w:t>
      </w:r>
      <w:r w:rsidRPr="00E00057">
        <w:rPr>
          <w:rFonts w:hint="cs"/>
          <w:bCs/>
          <w:rtl/>
        </w:rPr>
        <w:t>ی</w:t>
      </w:r>
      <w:r w:rsidRPr="00E00057">
        <w:rPr>
          <w:rFonts w:hint="eastAsia"/>
          <w:bCs/>
          <w:rtl/>
        </w:rPr>
        <w:t>م</w:t>
      </w:r>
      <w:r w:rsidRPr="00E00057">
        <w:rPr>
          <w:bCs/>
          <w:rtl/>
        </w:rPr>
        <w:t xml:space="preserve"> و التحق</w:t>
      </w:r>
      <w:r w:rsidRPr="00E00057">
        <w:rPr>
          <w:rFonts w:hint="cs"/>
          <w:bCs/>
          <w:rtl/>
        </w:rPr>
        <w:t>ی</w:t>
      </w:r>
      <w:r w:rsidRPr="00E00057">
        <w:rPr>
          <w:rFonts w:hint="eastAsia"/>
          <w:bCs/>
          <w:rtl/>
        </w:rPr>
        <w:t>ق</w:t>
      </w:r>
      <w:r w:rsidRPr="00E00057">
        <w:rPr>
          <w:bCs/>
          <w:rtl/>
        </w:rPr>
        <w:t xml:space="preserve"> و الابتکارات و الخُبرو</w:t>
      </w:r>
      <w:r w:rsidRPr="00E00057">
        <w:rPr>
          <w:rFonts w:hint="cs"/>
          <w:bCs/>
          <w:rtl/>
        </w:rPr>
        <w:t>ی</w:t>
      </w:r>
      <w:r w:rsidRPr="00E00057">
        <w:rPr>
          <w:rFonts w:hint="eastAsia"/>
          <w:bCs/>
          <w:rtl/>
        </w:rPr>
        <w:t>ه</w:t>
      </w:r>
      <w:r>
        <w:rPr>
          <w:rFonts w:hint="cs"/>
          <w:bCs/>
          <w:rtl/>
        </w:rPr>
        <w:t xml:space="preserve"> و البرامج</w:t>
      </w:r>
      <w:r>
        <w:rPr>
          <w:rStyle w:val="FootnoteReference"/>
          <w:bCs/>
          <w:rtl/>
        </w:rPr>
        <w:footnoteReference w:id="10"/>
      </w:r>
    </w:p>
    <w:p w:rsidR="00603A89" w:rsidRDefault="00603A89" w:rsidP="00603A89">
      <w:pPr>
        <w:rPr>
          <w:b/>
          <w:rtl/>
        </w:rPr>
      </w:pPr>
      <w:r w:rsidRPr="00FB4557">
        <w:rPr>
          <w:rFonts w:hint="cs"/>
          <w:bCs/>
          <w:rtl/>
        </w:rPr>
        <w:t>بخش دوم</w:t>
      </w:r>
      <w:r>
        <w:rPr>
          <w:rFonts w:hint="cs"/>
          <w:b/>
          <w:rtl/>
        </w:rPr>
        <w:t>: موضوعاتی که زیرساخت شکل</w:t>
      </w:r>
      <w:r>
        <w:rPr>
          <w:b/>
          <w:rtl/>
        </w:rPr>
        <w:softHyphen/>
      </w:r>
      <w:r>
        <w:rPr>
          <w:rFonts w:hint="cs"/>
          <w:b/>
          <w:rtl/>
        </w:rPr>
        <w:t xml:space="preserve">گیری یک جامعه هستند (ما یتعلق بتکوّن المجتمع) </w:t>
      </w:r>
      <w:r>
        <w:rPr>
          <w:rFonts w:ascii="Times New Roman" w:hAnsi="Times New Roman" w:cs="Times New Roman" w:hint="cs"/>
          <w:b/>
          <w:rtl/>
        </w:rPr>
        <w:t>←</w:t>
      </w:r>
      <w:r>
        <w:rPr>
          <w:rFonts w:hint="cs"/>
          <w:b/>
          <w:rtl/>
        </w:rPr>
        <w:t xml:space="preserve"> نیازهای زیستی.</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«سرزمین و منطقه سکونت، شهرسازی و راه</w:t>
      </w:r>
      <w:r>
        <w:rPr>
          <w:b/>
          <w:rtl/>
        </w:rPr>
        <w:softHyphen/>
      </w:r>
      <w:r>
        <w:rPr>
          <w:rFonts w:hint="cs"/>
          <w:b/>
          <w:rtl/>
        </w:rPr>
        <w:t>سازی» (مدل آمایش سرزمین)، و موضوعات پیرامونیِ آن مانند: مدل معماری، مهندسی ساختمان و امور مسکن، راه</w:t>
      </w:r>
      <w:r>
        <w:rPr>
          <w:b/>
          <w:rtl/>
        </w:rPr>
        <w:softHyphen/>
      </w:r>
      <w:r>
        <w:rPr>
          <w:rFonts w:hint="cs"/>
          <w:b/>
          <w:rtl/>
        </w:rPr>
        <w:t>سازی(امور سخت</w:t>
      </w:r>
      <w:r>
        <w:rPr>
          <w:b/>
          <w:rtl/>
        </w:rPr>
        <w:softHyphen/>
      </w:r>
      <w:r>
        <w:rPr>
          <w:rFonts w:hint="cs"/>
          <w:b/>
          <w:rtl/>
        </w:rPr>
        <w:t>افزاری برای آماده</w:t>
      </w:r>
      <w:r>
        <w:rPr>
          <w:b/>
          <w:rtl/>
        </w:rPr>
        <w:softHyphen/>
      </w:r>
      <w:r>
        <w:rPr>
          <w:rFonts w:hint="cs"/>
          <w:b/>
          <w:rtl/>
        </w:rPr>
        <w:t xml:space="preserve">سازی محیط زندگی و کار) </w:t>
      </w:r>
      <w:r>
        <w:rPr>
          <w:rFonts w:ascii="Times New Roman" w:hAnsi="Times New Roman" w:cs="Times New Roman" w:hint="cs"/>
          <w:b/>
          <w:rtl/>
        </w:rPr>
        <w:t>←</w:t>
      </w:r>
      <w:r>
        <w:rPr>
          <w:rFonts w:hint="cs"/>
          <w:b/>
          <w:rtl/>
        </w:rPr>
        <w:t xml:space="preserve"> </w:t>
      </w:r>
      <w:r>
        <w:rPr>
          <w:rFonts w:hint="cs"/>
          <w:bCs/>
          <w:rtl/>
        </w:rPr>
        <w:t>باب</w:t>
      </w:r>
      <w:r w:rsidRPr="00A171FC">
        <w:rPr>
          <w:rFonts w:hint="cs"/>
          <w:bCs/>
          <w:rtl/>
        </w:rPr>
        <w:t xml:space="preserve"> الاراضی و السکن و الطرق</w:t>
      </w:r>
      <w:r>
        <w:rPr>
          <w:rFonts w:hint="cs"/>
          <w:b/>
          <w:rtl/>
        </w:rPr>
        <w:t xml:space="preserve">. </w:t>
      </w:r>
    </w:p>
    <w:p w:rsidR="00603A89" w:rsidRPr="00B84A0C"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Cs/>
        </w:rPr>
      </w:pPr>
      <w:r>
        <w:rPr>
          <w:rFonts w:hint="cs"/>
          <w:b/>
          <w:rtl/>
        </w:rPr>
        <w:lastRenderedPageBreak/>
        <w:t>پروتکل اسلام در مورد «حفظ و بهره</w:t>
      </w:r>
      <w:r>
        <w:rPr>
          <w:b/>
          <w:rtl/>
        </w:rPr>
        <w:softHyphen/>
      </w:r>
      <w:r>
        <w:rPr>
          <w:rFonts w:hint="cs"/>
          <w:b/>
          <w:rtl/>
        </w:rPr>
        <w:t xml:space="preserve">وری منابع طبیعی و محیط زیست» و موضوعات پیرامونی مانند حیوانات </w:t>
      </w:r>
      <w:r>
        <w:rPr>
          <w:rFonts w:ascii="Times New Roman" w:hAnsi="Times New Roman" w:cs="Times New Roman" w:hint="cs"/>
          <w:b/>
          <w:rtl/>
        </w:rPr>
        <w:t>←</w:t>
      </w:r>
      <w:r>
        <w:rPr>
          <w:rFonts w:hint="cs"/>
          <w:b/>
          <w:rtl/>
        </w:rPr>
        <w:t xml:space="preserve"> </w:t>
      </w:r>
      <w:r>
        <w:rPr>
          <w:rFonts w:hint="cs"/>
          <w:bCs/>
          <w:rtl/>
        </w:rPr>
        <w:t>باب</w:t>
      </w:r>
      <w:r w:rsidRPr="00B84A0C">
        <w:rPr>
          <w:rFonts w:hint="cs"/>
          <w:bCs/>
          <w:rtl/>
        </w:rPr>
        <w:t xml:space="preserve"> البیئه و الانفال و الم</w:t>
      </w:r>
      <w:r>
        <w:rPr>
          <w:rFonts w:hint="cs"/>
          <w:bCs/>
          <w:rtl/>
        </w:rPr>
        <w:t>نا</w:t>
      </w:r>
      <w:r w:rsidRPr="00B84A0C">
        <w:rPr>
          <w:rFonts w:hint="cs"/>
          <w:bCs/>
          <w:rtl/>
        </w:rPr>
        <w:t>بع</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 xml:space="preserve">پروتکل اسلام در مورد «تامین آب و غذا، پوشش و کشاورزی» </w:t>
      </w:r>
      <w:r>
        <w:rPr>
          <w:rFonts w:ascii="Times New Roman" w:hAnsi="Times New Roman" w:cs="Times New Roman" w:hint="cs"/>
          <w:b/>
          <w:rtl/>
        </w:rPr>
        <w:t>←</w:t>
      </w:r>
      <w:r>
        <w:rPr>
          <w:rFonts w:hint="cs"/>
          <w:b/>
          <w:rtl/>
        </w:rPr>
        <w:t xml:space="preserve"> </w:t>
      </w:r>
      <w:r>
        <w:rPr>
          <w:rFonts w:hint="cs"/>
          <w:bCs/>
          <w:rtl/>
        </w:rPr>
        <w:t>باب</w:t>
      </w:r>
      <w:r w:rsidRPr="00B84A0C">
        <w:rPr>
          <w:rFonts w:hint="cs"/>
          <w:bCs/>
          <w:rtl/>
        </w:rPr>
        <w:t xml:space="preserve"> الماء و الغذاء و </w:t>
      </w:r>
      <w:r>
        <w:rPr>
          <w:rFonts w:hint="cs"/>
          <w:bCs/>
          <w:rtl/>
        </w:rPr>
        <w:t xml:space="preserve">اللباس و </w:t>
      </w:r>
      <w:r w:rsidRPr="00B84A0C">
        <w:rPr>
          <w:rFonts w:hint="cs"/>
          <w:bCs/>
          <w:rtl/>
        </w:rPr>
        <w:t>الزراعه</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 xml:space="preserve">پروتکل اسلام در مورد «تامین انرژی، نور، گرما، سرما» </w:t>
      </w:r>
      <w:r>
        <w:rPr>
          <w:rFonts w:ascii="Times New Roman" w:hAnsi="Times New Roman" w:cs="Times New Roman" w:hint="cs"/>
          <w:b/>
          <w:rtl/>
        </w:rPr>
        <w:t>←</w:t>
      </w:r>
      <w:r>
        <w:rPr>
          <w:rFonts w:hint="cs"/>
          <w:b/>
          <w:rtl/>
        </w:rPr>
        <w:t xml:space="preserve"> </w:t>
      </w:r>
      <w:r>
        <w:rPr>
          <w:rFonts w:hint="cs"/>
          <w:bCs/>
          <w:rtl/>
        </w:rPr>
        <w:t>باب</w:t>
      </w:r>
      <w:r w:rsidRPr="00C10CE8">
        <w:rPr>
          <w:rFonts w:hint="cs"/>
          <w:bCs/>
          <w:rtl/>
        </w:rPr>
        <w:t xml:space="preserve"> الطاقه</w:t>
      </w:r>
      <w:r>
        <w:rPr>
          <w:rFonts w:hint="cs"/>
          <w:b/>
          <w:rtl/>
        </w:rPr>
        <w:t xml:space="preserve"> </w:t>
      </w:r>
    </w:p>
    <w:p w:rsidR="00603A89" w:rsidRPr="00144DA0"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 xml:space="preserve">پروتکل اسلام در مورد «بهداشت و درمان» و موضوعات پیرامونی مانند ورزش و نشاط </w:t>
      </w:r>
      <w:r>
        <w:rPr>
          <w:rFonts w:ascii="Times New Roman" w:hAnsi="Times New Roman" w:cs="Times New Roman" w:hint="cs"/>
          <w:b/>
          <w:rtl/>
        </w:rPr>
        <w:t>←</w:t>
      </w:r>
      <w:r>
        <w:rPr>
          <w:rFonts w:hint="cs"/>
          <w:b/>
          <w:rtl/>
        </w:rPr>
        <w:t xml:space="preserve"> </w:t>
      </w:r>
      <w:r>
        <w:rPr>
          <w:rFonts w:hint="cs"/>
          <w:bCs/>
          <w:rtl/>
        </w:rPr>
        <w:t>باب</w:t>
      </w:r>
      <w:r w:rsidRPr="00C10CE8">
        <w:rPr>
          <w:rFonts w:hint="cs"/>
          <w:bCs/>
          <w:rtl/>
        </w:rPr>
        <w:t xml:space="preserve"> الصحه و الطب</w:t>
      </w:r>
      <w:r>
        <w:rPr>
          <w:rFonts w:hint="cs"/>
          <w:bCs/>
          <w:rtl/>
        </w:rPr>
        <w:t xml:space="preserve"> و الریاضه</w:t>
      </w:r>
    </w:p>
    <w:p w:rsidR="00603A89" w:rsidRPr="00A861B8" w:rsidRDefault="00603A89" w:rsidP="00603A89">
      <w:pPr>
        <w:rPr>
          <w:b/>
        </w:rPr>
      </w:pPr>
      <w:r w:rsidRPr="00A44170">
        <w:rPr>
          <w:rFonts w:hint="cs"/>
          <w:bCs/>
          <w:rtl/>
        </w:rPr>
        <w:t>بخش سوم:</w:t>
      </w:r>
      <w:r>
        <w:rPr>
          <w:rFonts w:hint="cs"/>
          <w:b/>
          <w:rtl/>
        </w:rPr>
        <w:t xml:space="preserve"> موضوعاتی که در بقاء و رشد جامعه تاثیر دارند (ما یتعلق برُشد المجمتع) </w:t>
      </w:r>
      <w:r>
        <w:rPr>
          <w:rFonts w:ascii="Times New Roman" w:hAnsi="Times New Roman" w:cs="Times New Roman" w:hint="cs"/>
          <w:b/>
          <w:rtl/>
        </w:rPr>
        <w:t>←</w:t>
      </w:r>
      <w:r>
        <w:rPr>
          <w:rFonts w:hint="cs"/>
          <w:b/>
          <w:rtl/>
        </w:rPr>
        <w:t xml:space="preserve"> نیازهای توسعه</w:t>
      </w:r>
      <w:r>
        <w:rPr>
          <w:b/>
          <w:rtl/>
        </w:rPr>
        <w:softHyphen/>
      </w:r>
      <w:r>
        <w:rPr>
          <w:rFonts w:hint="cs"/>
          <w:b/>
          <w:rtl/>
        </w:rPr>
        <w:t>ای</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«حقوق و مسئولیت</w:t>
      </w:r>
      <w:r>
        <w:rPr>
          <w:b/>
          <w:rtl/>
        </w:rPr>
        <w:softHyphen/>
      </w:r>
      <w:r>
        <w:rPr>
          <w:rFonts w:hint="cs"/>
          <w:b/>
          <w:rtl/>
        </w:rPr>
        <w:t xml:space="preserve">های بشر، قانون اساسی» و موضوعات پیرامونی مانند مدل توسعه آزادی، حریم خصوصی </w:t>
      </w:r>
      <w:r>
        <w:rPr>
          <w:rFonts w:ascii="Times New Roman" w:hAnsi="Times New Roman" w:cs="Times New Roman" w:hint="cs"/>
          <w:b/>
          <w:rtl/>
        </w:rPr>
        <w:t>←</w:t>
      </w:r>
      <w:r>
        <w:rPr>
          <w:rFonts w:hint="cs"/>
          <w:b/>
          <w:rtl/>
        </w:rPr>
        <w:t xml:space="preserve"> </w:t>
      </w:r>
      <w:r>
        <w:rPr>
          <w:rFonts w:hint="cs"/>
          <w:bCs/>
          <w:rtl/>
        </w:rPr>
        <w:t>باب</w:t>
      </w:r>
      <w:r w:rsidRPr="00374704">
        <w:rPr>
          <w:rFonts w:hint="cs"/>
          <w:bCs/>
          <w:rtl/>
        </w:rPr>
        <w:t xml:space="preserve"> حقوق الانسان</w:t>
      </w:r>
      <w:r>
        <w:rPr>
          <w:rFonts w:hint="cs"/>
          <w:bCs/>
          <w:rtl/>
        </w:rPr>
        <w:t xml:space="preserve"> و الدستور الاساسی و التنمیه و العمران</w:t>
      </w:r>
    </w:p>
    <w:p w:rsidR="00603A89" w:rsidRPr="00531B8A"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sidRPr="00531B8A">
        <w:rPr>
          <w:rFonts w:hint="cs"/>
          <w:b/>
          <w:rtl/>
        </w:rPr>
        <w:t xml:space="preserve">پروتکل اسلام در مورد «روابط انسانی، مدیریت، نظم اجتماعی و حکومت» و موضوعات پیرامونی مانند </w:t>
      </w:r>
      <w:r>
        <w:rPr>
          <w:rFonts w:hint="cs"/>
          <w:b/>
          <w:rtl/>
        </w:rPr>
        <w:t>ولایت</w:t>
      </w:r>
      <w:r>
        <w:rPr>
          <w:b/>
          <w:rtl/>
        </w:rPr>
        <w:softHyphen/>
      </w:r>
      <w:r>
        <w:rPr>
          <w:rFonts w:hint="cs"/>
          <w:b/>
          <w:rtl/>
        </w:rPr>
        <w:t xml:space="preserve">مداری، </w:t>
      </w:r>
      <w:r w:rsidRPr="00531B8A">
        <w:rPr>
          <w:rFonts w:hint="cs"/>
          <w:b/>
          <w:rtl/>
        </w:rPr>
        <w:t>استانداردهای سازمانی، تشکل</w:t>
      </w:r>
      <w:r w:rsidRPr="00531B8A">
        <w:rPr>
          <w:b/>
          <w:rtl/>
        </w:rPr>
        <w:softHyphen/>
      </w:r>
      <w:r w:rsidRPr="00531B8A">
        <w:rPr>
          <w:rFonts w:hint="cs"/>
          <w:b/>
          <w:rtl/>
        </w:rPr>
        <w:t xml:space="preserve">ها، احزاب، ادارات، مشارکت سیاسی، </w:t>
      </w:r>
      <w:r>
        <w:rPr>
          <w:rFonts w:hint="cs"/>
          <w:b/>
          <w:rtl/>
        </w:rPr>
        <w:t xml:space="preserve">دولت، بودجه و منابع تامین مالی (مالیات، زکات، خمس، عوارض)، </w:t>
      </w:r>
      <w:r w:rsidRPr="00531B8A">
        <w:rPr>
          <w:rFonts w:hint="cs"/>
          <w:b/>
          <w:rtl/>
        </w:rPr>
        <w:t xml:space="preserve">انتخابات، شهرداری و خدمات شهری </w:t>
      </w:r>
      <w:r w:rsidRPr="00531B8A">
        <w:rPr>
          <w:rFonts w:ascii="Times New Roman" w:hAnsi="Times New Roman" w:cs="Times New Roman" w:hint="cs"/>
          <w:b/>
          <w:rtl/>
        </w:rPr>
        <w:t>←</w:t>
      </w:r>
      <w:r w:rsidRPr="00531B8A">
        <w:rPr>
          <w:rFonts w:hint="cs"/>
          <w:b/>
          <w:rtl/>
        </w:rPr>
        <w:t xml:space="preserve"> </w:t>
      </w:r>
      <w:r>
        <w:rPr>
          <w:rFonts w:hint="cs"/>
          <w:bCs/>
          <w:rtl/>
        </w:rPr>
        <w:t>باب</w:t>
      </w:r>
      <w:r w:rsidRPr="00531B8A">
        <w:rPr>
          <w:rFonts w:hint="cs"/>
          <w:bCs/>
          <w:rtl/>
        </w:rPr>
        <w:t xml:space="preserve"> الاداره و الحکومه</w:t>
      </w:r>
      <w:r>
        <w:rPr>
          <w:rFonts w:hint="cs"/>
          <w:bCs/>
          <w:rtl/>
        </w:rPr>
        <w:t xml:space="preserve"> و السیاسه و الشوری</w:t>
      </w:r>
    </w:p>
    <w:p w:rsidR="00603A89" w:rsidRPr="0013415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«جمعیت، ملت</w:t>
      </w:r>
      <w:r>
        <w:rPr>
          <w:b/>
          <w:rtl/>
        </w:rPr>
        <w:softHyphen/>
      </w:r>
      <w:r>
        <w:rPr>
          <w:rFonts w:hint="cs"/>
          <w:b/>
          <w:rtl/>
        </w:rPr>
        <w:t>سازی، سرمایه اجتماعی و منابع انسانی» و موضوعات پیرامونی مانند: خانواده و فامیل، تکثیر نسل، بهینه</w:t>
      </w:r>
      <w:r>
        <w:rPr>
          <w:b/>
          <w:rtl/>
        </w:rPr>
        <w:softHyphen/>
      </w:r>
      <w:r>
        <w:rPr>
          <w:rFonts w:hint="cs"/>
          <w:b/>
          <w:rtl/>
        </w:rPr>
        <w:t xml:space="preserve">سازی نسل و نیروی انسانی، مهندسی ژنتیک، انسجام اجتماعی، پایدارسازی </w:t>
      </w:r>
      <w:r>
        <w:rPr>
          <w:rFonts w:ascii="Times New Roman" w:hAnsi="Times New Roman" w:cs="Times New Roman" w:hint="cs"/>
          <w:b/>
          <w:rtl/>
        </w:rPr>
        <w:t>←</w:t>
      </w:r>
      <w:r>
        <w:rPr>
          <w:rFonts w:hint="cs"/>
          <w:b/>
          <w:rtl/>
        </w:rPr>
        <w:t xml:space="preserve"> </w:t>
      </w:r>
      <w:r>
        <w:rPr>
          <w:rFonts w:hint="cs"/>
          <w:bCs/>
          <w:rtl/>
        </w:rPr>
        <w:t>باب</w:t>
      </w:r>
      <w:r w:rsidRPr="007F657E">
        <w:rPr>
          <w:rFonts w:hint="cs"/>
          <w:bCs/>
          <w:rtl/>
        </w:rPr>
        <w:t xml:space="preserve"> السُّکان و الملّه</w:t>
      </w:r>
      <w:r>
        <w:rPr>
          <w:rFonts w:hint="cs"/>
          <w:bCs/>
          <w:rtl/>
        </w:rPr>
        <w:t xml:space="preserve"> و العائله</w:t>
      </w:r>
    </w:p>
    <w:p w:rsidR="00603A89" w:rsidRPr="0013415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tl/>
        </w:rPr>
      </w:pPr>
      <w:r w:rsidRPr="00134159">
        <w:rPr>
          <w:rFonts w:hint="cs"/>
          <w:b/>
          <w:rtl/>
        </w:rPr>
        <w:t>پروتکل اسلام در مورد «امنیت، دفاع و جنگ» و موضوعات پیرامونی مانند ارتش</w:t>
      </w:r>
      <w:r>
        <w:rPr>
          <w:rFonts w:hint="cs"/>
          <w:b/>
          <w:rtl/>
        </w:rPr>
        <w:t>،</w:t>
      </w:r>
      <w:r w:rsidRPr="00134159">
        <w:rPr>
          <w:rFonts w:hint="cs"/>
          <w:b/>
          <w:rtl/>
        </w:rPr>
        <w:t xml:space="preserve"> پلیس</w:t>
      </w:r>
      <w:r>
        <w:rPr>
          <w:rFonts w:hint="cs"/>
          <w:b/>
          <w:rtl/>
        </w:rPr>
        <w:t>، نیروهای اطلاعاتی، حفاظتی و نظارتی، اسراء جنگی، ثبت اسناد و احوال، مرز و مرزبانی</w:t>
      </w:r>
      <w:r w:rsidRPr="00134159">
        <w:rPr>
          <w:rFonts w:hint="cs"/>
          <w:b/>
          <w:rtl/>
        </w:rPr>
        <w:t xml:space="preserve"> </w:t>
      </w:r>
      <w:r w:rsidRPr="00134159">
        <w:rPr>
          <w:rFonts w:ascii="Times New Roman" w:hAnsi="Times New Roman" w:cs="Times New Roman" w:hint="cs"/>
          <w:b/>
          <w:rtl/>
        </w:rPr>
        <w:t>←</w:t>
      </w:r>
      <w:r w:rsidRPr="00134159">
        <w:rPr>
          <w:rFonts w:hint="cs"/>
          <w:b/>
          <w:rtl/>
        </w:rPr>
        <w:t xml:space="preserve"> </w:t>
      </w:r>
      <w:r>
        <w:rPr>
          <w:rFonts w:hint="cs"/>
          <w:bCs/>
          <w:rtl/>
        </w:rPr>
        <w:t>باب</w:t>
      </w:r>
      <w:r w:rsidRPr="00134159">
        <w:rPr>
          <w:rFonts w:hint="cs"/>
          <w:bCs/>
          <w:rtl/>
        </w:rPr>
        <w:t xml:space="preserve"> الامن، الدفاع و الحرب</w:t>
      </w:r>
      <w:r>
        <w:rPr>
          <w:rFonts w:hint="cs"/>
          <w:bCs/>
          <w:rtl/>
        </w:rPr>
        <w:t>،</w:t>
      </w:r>
      <w:r w:rsidRPr="00134159">
        <w:rPr>
          <w:rFonts w:hint="cs"/>
          <w:bCs/>
          <w:rtl/>
        </w:rPr>
        <w:t xml:space="preserve"> الانتظام </w:t>
      </w:r>
      <w:r>
        <w:rPr>
          <w:rFonts w:hint="cs"/>
          <w:bCs/>
          <w:rtl/>
        </w:rPr>
        <w:t>و الاستخبارات و الشواهد</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«زبان، خط، رسانه و ارتباطات» و موضوعات پیرامونی مانند کتاب و مطبوعات، شبکه</w:t>
      </w:r>
      <w:r>
        <w:rPr>
          <w:b/>
          <w:rtl/>
        </w:rPr>
        <w:softHyphen/>
      </w:r>
      <w:r>
        <w:rPr>
          <w:rFonts w:hint="cs"/>
          <w:b/>
          <w:rtl/>
        </w:rPr>
        <w:t>های اطلاع</w:t>
      </w:r>
      <w:r>
        <w:rPr>
          <w:b/>
          <w:rtl/>
        </w:rPr>
        <w:softHyphen/>
      </w:r>
      <w:r>
        <w:rPr>
          <w:rFonts w:hint="cs"/>
          <w:b/>
          <w:rtl/>
        </w:rPr>
        <w:t>رسانی، سانسور، الگوهای گفتاری و نوشتاری و تصویری، مدل بهینه پیام</w:t>
      </w:r>
      <w:r>
        <w:rPr>
          <w:b/>
          <w:rtl/>
        </w:rPr>
        <w:softHyphen/>
      </w:r>
      <w:r>
        <w:rPr>
          <w:rFonts w:hint="cs"/>
          <w:b/>
          <w:rtl/>
        </w:rPr>
        <w:t xml:space="preserve">رسانی </w:t>
      </w:r>
      <w:r>
        <w:rPr>
          <w:rFonts w:ascii="Times New Roman" w:hAnsi="Times New Roman" w:cs="Times New Roman" w:hint="cs"/>
          <w:b/>
          <w:rtl/>
        </w:rPr>
        <w:t>←</w:t>
      </w:r>
      <w:r>
        <w:rPr>
          <w:rFonts w:hint="cs"/>
          <w:b/>
          <w:rtl/>
        </w:rPr>
        <w:t xml:space="preserve"> </w:t>
      </w:r>
      <w:r>
        <w:rPr>
          <w:rFonts w:hint="cs"/>
          <w:bCs/>
          <w:rtl/>
        </w:rPr>
        <w:t>باب</w:t>
      </w:r>
      <w:r w:rsidRPr="00300CD0">
        <w:rPr>
          <w:rFonts w:hint="cs"/>
          <w:bCs/>
          <w:rtl/>
        </w:rPr>
        <w:t xml:space="preserve"> اللغه و الآداب، </w:t>
      </w:r>
      <w:r>
        <w:rPr>
          <w:rFonts w:hint="cs"/>
          <w:bCs/>
          <w:rtl/>
        </w:rPr>
        <w:t xml:space="preserve">الثقافه، </w:t>
      </w:r>
      <w:r w:rsidRPr="00300CD0">
        <w:rPr>
          <w:rFonts w:hint="cs"/>
          <w:bCs/>
          <w:rtl/>
        </w:rPr>
        <w:t>و التعاملات و الاعلامات</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«جرم و مجازات، قضاوت و دادگستری» و موضوعات پیرامونی مانند مدل عدالت</w:t>
      </w:r>
      <w:r>
        <w:rPr>
          <w:b/>
          <w:rtl/>
        </w:rPr>
        <w:softHyphen/>
      </w:r>
      <w:r>
        <w:rPr>
          <w:rFonts w:hint="cs"/>
          <w:b/>
          <w:rtl/>
        </w:rPr>
        <w:t xml:space="preserve">ورزی، زندان و کارگزاران قضایی، جبران خسارت، کاهش جرائم </w:t>
      </w:r>
      <w:r>
        <w:rPr>
          <w:rFonts w:ascii="Times New Roman" w:hAnsi="Times New Roman" w:cs="Times New Roman" w:hint="cs"/>
          <w:b/>
          <w:rtl/>
        </w:rPr>
        <w:t>←</w:t>
      </w:r>
      <w:r>
        <w:rPr>
          <w:rFonts w:hint="cs"/>
          <w:b/>
          <w:rtl/>
        </w:rPr>
        <w:t xml:space="preserve"> </w:t>
      </w:r>
      <w:r>
        <w:rPr>
          <w:rFonts w:hint="cs"/>
          <w:bCs/>
          <w:rtl/>
        </w:rPr>
        <w:t xml:space="preserve">باب الجرائم و </w:t>
      </w:r>
      <w:r w:rsidRPr="004920C1">
        <w:rPr>
          <w:rFonts w:hint="cs"/>
          <w:bCs/>
          <w:rtl/>
        </w:rPr>
        <w:t>القضاء</w:t>
      </w:r>
      <w:r>
        <w:rPr>
          <w:rFonts w:hint="cs"/>
          <w:bCs/>
          <w:rtl/>
        </w:rPr>
        <w:t xml:space="preserve"> (فقه الجزاء)</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«کار، اشتغال و تولید، تجارت و بازار» و موضوعات پیرامونی مانند نظریه اسلام در مورد مالکیت، پول و سرمایه، تامین مالی و بانک، ابزار تولید، صنعت، دستمزد، استخدام، کارآفرینی، نهادهای اقتصادی، تعاونی</w:t>
      </w:r>
      <w:r>
        <w:rPr>
          <w:b/>
          <w:rtl/>
        </w:rPr>
        <w:softHyphen/>
      </w:r>
      <w:r>
        <w:rPr>
          <w:rFonts w:hint="cs"/>
          <w:b/>
          <w:rtl/>
        </w:rPr>
        <w:t>ها، بورس، حمل</w:t>
      </w:r>
      <w:r>
        <w:rPr>
          <w:b/>
          <w:rtl/>
        </w:rPr>
        <w:softHyphen/>
      </w:r>
      <w:r>
        <w:rPr>
          <w:rFonts w:hint="cs"/>
          <w:b/>
          <w:rtl/>
        </w:rPr>
        <w:t xml:space="preserve">ونقل، گمرک، تجارت جهانی </w:t>
      </w:r>
      <w:r>
        <w:rPr>
          <w:rFonts w:ascii="Times New Roman" w:hAnsi="Times New Roman" w:cs="Times New Roman" w:hint="cs"/>
          <w:b/>
          <w:rtl/>
        </w:rPr>
        <w:t>←</w:t>
      </w:r>
      <w:r>
        <w:rPr>
          <w:rFonts w:hint="cs"/>
          <w:b/>
          <w:rtl/>
        </w:rPr>
        <w:t xml:space="preserve"> </w:t>
      </w:r>
      <w:r>
        <w:rPr>
          <w:rFonts w:hint="cs"/>
          <w:bCs/>
          <w:rtl/>
        </w:rPr>
        <w:t>باب</w:t>
      </w:r>
      <w:r w:rsidRPr="00A9249C">
        <w:rPr>
          <w:rFonts w:hint="cs"/>
          <w:bCs/>
          <w:rtl/>
        </w:rPr>
        <w:t xml:space="preserve"> المشاغل</w:t>
      </w:r>
      <w:r>
        <w:rPr>
          <w:rFonts w:hint="cs"/>
          <w:bCs/>
          <w:rtl/>
        </w:rPr>
        <w:t xml:space="preserve"> و الانتاج و الملکیه و الصنایع و التجارات (فقه الاقتصاد)</w:t>
      </w:r>
    </w:p>
    <w:p w:rsidR="00603A89" w:rsidRPr="00CA2B65"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«فرهنگ عمومی، اماکن عمومی، خدمات و مشارکت اجتماعی» و موضوعات پیرامونی مانند: شهروندی، مسئولیت</w:t>
      </w:r>
      <w:r>
        <w:rPr>
          <w:b/>
          <w:rtl/>
        </w:rPr>
        <w:softHyphen/>
      </w:r>
      <w:r>
        <w:rPr>
          <w:rFonts w:hint="cs"/>
          <w:b/>
          <w:rtl/>
        </w:rPr>
        <w:t>پذیری، مهارت</w:t>
      </w:r>
      <w:r>
        <w:rPr>
          <w:b/>
          <w:rtl/>
        </w:rPr>
        <w:softHyphen/>
      </w:r>
      <w:r>
        <w:rPr>
          <w:rFonts w:hint="cs"/>
          <w:b/>
          <w:rtl/>
        </w:rPr>
        <w:t>های زندگی، امربمعروف و نهی</w:t>
      </w:r>
      <w:r>
        <w:rPr>
          <w:b/>
          <w:rtl/>
        </w:rPr>
        <w:softHyphen/>
      </w:r>
      <w:r>
        <w:rPr>
          <w:rFonts w:hint="cs"/>
          <w:b/>
          <w:rtl/>
        </w:rPr>
        <w:t>ازمنکر، آداب و رسوم، مناسک، جشن و عزا، نمادها و شعائر، سفر و جهانگردی و اوقات فراغت، میراث فرهنگی، هنر، شبکه</w:t>
      </w:r>
      <w:r>
        <w:rPr>
          <w:b/>
          <w:rtl/>
        </w:rPr>
        <w:softHyphen/>
      </w:r>
      <w:r>
        <w:rPr>
          <w:rFonts w:hint="cs"/>
          <w:b/>
          <w:rtl/>
        </w:rPr>
        <w:t xml:space="preserve">های اجتماعی، تبلیغات، هدایا </w:t>
      </w:r>
      <w:r>
        <w:rPr>
          <w:rFonts w:ascii="Times New Roman" w:hAnsi="Times New Roman" w:cs="Times New Roman" w:hint="cs"/>
          <w:b/>
          <w:rtl/>
        </w:rPr>
        <w:t>←</w:t>
      </w:r>
      <w:r>
        <w:rPr>
          <w:rFonts w:hint="cs"/>
          <w:b/>
          <w:rtl/>
        </w:rPr>
        <w:t xml:space="preserve"> </w:t>
      </w:r>
      <w:r>
        <w:rPr>
          <w:rFonts w:hint="cs"/>
          <w:bCs/>
          <w:rtl/>
        </w:rPr>
        <w:t>باب</w:t>
      </w:r>
      <w:r w:rsidRPr="00D82C8F">
        <w:rPr>
          <w:rFonts w:hint="cs"/>
          <w:bCs/>
          <w:rtl/>
        </w:rPr>
        <w:t xml:space="preserve"> الثقافه العامه و الآداب و السنن</w:t>
      </w:r>
      <w:r>
        <w:rPr>
          <w:rFonts w:hint="cs"/>
          <w:bCs/>
          <w:rtl/>
        </w:rPr>
        <w:t xml:space="preserve"> و التربیه</w:t>
      </w:r>
    </w:p>
    <w:p w:rsidR="00603A89" w:rsidRPr="003A5D6A"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«تامین اجتماعی» و موضوعات وابسته مانند بیمه، بهزیستی، اقشار آسیب</w:t>
      </w:r>
      <w:r>
        <w:rPr>
          <w:b/>
          <w:rtl/>
        </w:rPr>
        <w:softHyphen/>
      </w:r>
      <w:r>
        <w:rPr>
          <w:rFonts w:hint="cs"/>
          <w:b/>
          <w:rtl/>
        </w:rPr>
        <w:t>پذیر و مددکاری اجتماعی، خیریه</w:t>
      </w:r>
      <w:r>
        <w:rPr>
          <w:b/>
          <w:rtl/>
        </w:rPr>
        <w:softHyphen/>
      </w:r>
      <w:r>
        <w:rPr>
          <w:rFonts w:hint="cs"/>
          <w:b/>
          <w:rtl/>
        </w:rPr>
        <w:t>ها، بازنشستگی و صندوق</w:t>
      </w:r>
      <w:r>
        <w:rPr>
          <w:b/>
          <w:rtl/>
        </w:rPr>
        <w:softHyphen/>
      </w:r>
      <w:r>
        <w:rPr>
          <w:rFonts w:hint="cs"/>
          <w:b/>
          <w:rtl/>
        </w:rPr>
        <w:t>های بازنشستگی، قرض</w:t>
      </w:r>
      <w:r>
        <w:rPr>
          <w:b/>
          <w:rtl/>
        </w:rPr>
        <w:softHyphen/>
      </w:r>
      <w:r>
        <w:rPr>
          <w:rFonts w:hint="cs"/>
          <w:b/>
          <w:rtl/>
        </w:rPr>
        <w:t>الحسنه</w:t>
      </w:r>
      <w:r>
        <w:rPr>
          <w:b/>
          <w:rtl/>
        </w:rPr>
        <w:softHyphen/>
      </w:r>
      <w:r>
        <w:rPr>
          <w:rFonts w:hint="cs"/>
          <w:b/>
          <w:rtl/>
        </w:rPr>
        <w:t xml:space="preserve">ها </w:t>
      </w:r>
      <w:r>
        <w:rPr>
          <w:rFonts w:ascii="Times New Roman" w:hAnsi="Times New Roman" w:cs="Times New Roman" w:hint="cs"/>
          <w:b/>
          <w:rtl/>
        </w:rPr>
        <w:t>←</w:t>
      </w:r>
      <w:r>
        <w:rPr>
          <w:rFonts w:hint="cs"/>
          <w:b/>
          <w:rtl/>
        </w:rPr>
        <w:t xml:space="preserve"> </w:t>
      </w:r>
      <w:r>
        <w:rPr>
          <w:rFonts w:hint="cs"/>
          <w:bCs/>
          <w:rtl/>
        </w:rPr>
        <w:t>باب</w:t>
      </w:r>
      <w:r w:rsidRPr="00056089">
        <w:rPr>
          <w:rFonts w:hint="cs"/>
          <w:bCs/>
          <w:rtl/>
        </w:rPr>
        <w:t xml:space="preserve"> الضمان الاجتماعی</w:t>
      </w:r>
    </w:p>
    <w:p w:rsidR="00603A89" w:rsidRDefault="00603A89" w:rsidP="00603A89">
      <w:pPr>
        <w:pStyle w:val="ListParagraph"/>
        <w:numPr>
          <w:ilvl w:val="1"/>
          <w:numId w:val="6"/>
        </w:numPr>
        <w:pBdr>
          <w:top w:val="single" w:sz="4" w:space="1" w:color="auto"/>
          <w:left w:val="single" w:sz="4" w:space="4" w:color="auto"/>
          <w:bottom w:val="single" w:sz="4" w:space="1" w:color="auto"/>
          <w:right w:val="single" w:sz="4" w:space="4" w:color="auto"/>
        </w:pBdr>
        <w:ind w:left="849"/>
        <w:rPr>
          <w:b/>
        </w:rPr>
      </w:pPr>
      <w:r>
        <w:rPr>
          <w:rFonts w:hint="cs"/>
          <w:b/>
          <w:rtl/>
        </w:rPr>
        <w:t>پروتکل اسلام در مورد «روابط بین</w:t>
      </w:r>
      <w:r>
        <w:rPr>
          <w:b/>
          <w:rtl/>
        </w:rPr>
        <w:softHyphen/>
      </w:r>
      <w:r>
        <w:rPr>
          <w:rFonts w:hint="cs"/>
          <w:b/>
          <w:rtl/>
        </w:rPr>
        <w:t>الملل، بین</w:t>
      </w:r>
      <w:r>
        <w:rPr>
          <w:b/>
          <w:rtl/>
        </w:rPr>
        <w:softHyphen/>
      </w:r>
      <w:r>
        <w:rPr>
          <w:rFonts w:hint="cs"/>
          <w:b/>
          <w:rtl/>
        </w:rPr>
        <w:t>الادیان، بین</w:t>
      </w:r>
      <w:r>
        <w:rPr>
          <w:b/>
          <w:rtl/>
        </w:rPr>
        <w:softHyphen/>
      </w:r>
      <w:r>
        <w:rPr>
          <w:rFonts w:hint="cs"/>
          <w:b/>
          <w:rtl/>
        </w:rPr>
        <w:t>المذاهب، بین</w:t>
      </w:r>
      <w:r>
        <w:rPr>
          <w:b/>
          <w:rtl/>
        </w:rPr>
        <w:softHyphen/>
      </w:r>
      <w:r>
        <w:rPr>
          <w:rFonts w:hint="cs"/>
          <w:b/>
          <w:rtl/>
        </w:rPr>
        <w:t>الاحزاب» و موضوعات مربوطه مانند اقلیت</w:t>
      </w:r>
      <w:r>
        <w:rPr>
          <w:b/>
          <w:rtl/>
        </w:rPr>
        <w:softHyphen/>
      </w:r>
      <w:r>
        <w:rPr>
          <w:rFonts w:hint="cs"/>
          <w:b/>
          <w:rtl/>
        </w:rPr>
        <w:t>ها، اقوام و گروه</w:t>
      </w:r>
      <w:r>
        <w:rPr>
          <w:b/>
          <w:rtl/>
        </w:rPr>
        <w:softHyphen/>
      </w:r>
      <w:r>
        <w:rPr>
          <w:rFonts w:hint="cs"/>
          <w:b/>
          <w:rtl/>
        </w:rPr>
        <w:t xml:space="preserve">های خاص، مهاجرت، ملیت </w:t>
      </w:r>
      <w:r>
        <w:rPr>
          <w:rFonts w:ascii="Times New Roman" w:hAnsi="Times New Roman" w:cs="Times New Roman" w:hint="cs"/>
          <w:b/>
          <w:rtl/>
        </w:rPr>
        <w:t>←</w:t>
      </w:r>
      <w:r>
        <w:rPr>
          <w:rFonts w:hint="cs"/>
          <w:b/>
          <w:rtl/>
        </w:rPr>
        <w:t xml:space="preserve"> </w:t>
      </w:r>
      <w:r>
        <w:rPr>
          <w:rFonts w:hint="cs"/>
          <w:bCs/>
          <w:rtl/>
        </w:rPr>
        <w:t>باب</w:t>
      </w:r>
      <w:r w:rsidRPr="00E22914">
        <w:rPr>
          <w:rFonts w:hint="cs"/>
          <w:bCs/>
          <w:rtl/>
        </w:rPr>
        <w:t xml:space="preserve"> العلاقات و الروابط</w:t>
      </w:r>
      <w:r>
        <w:rPr>
          <w:rFonts w:hint="cs"/>
          <w:b/>
          <w:rtl/>
        </w:rPr>
        <w:t xml:space="preserve"> </w:t>
      </w:r>
    </w:p>
    <w:p w:rsidR="00603A89" w:rsidRPr="00270B03" w:rsidRDefault="00603A89" w:rsidP="00603A89">
      <w:pPr>
        <w:ind w:left="424"/>
        <w:rPr>
          <w:b/>
          <w:sz w:val="20"/>
          <w:szCs w:val="20"/>
          <w:rtl/>
        </w:rPr>
      </w:pPr>
      <w:r>
        <w:rPr>
          <w:rFonts w:hint="cs"/>
          <w:b/>
          <w:rtl/>
        </w:rPr>
        <w:lastRenderedPageBreak/>
        <w:t>بابی نیز به</w:t>
      </w:r>
      <w:r>
        <w:rPr>
          <w:b/>
          <w:rtl/>
        </w:rPr>
        <w:softHyphen/>
      </w:r>
      <w:r>
        <w:rPr>
          <w:rFonts w:hint="cs"/>
          <w:b/>
          <w:rtl/>
        </w:rPr>
        <w:t>عنوان «نظریات کلان و قواعد فقهی عمومی» در ابتدای این مجموعه ارائه می</w:t>
      </w:r>
      <w:r>
        <w:rPr>
          <w:b/>
          <w:rtl/>
        </w:rPr>
        <w:softHyphen/>
      </w:r>
      <w:r>
        <w:rPr>
          <w:rFonts w:hint="cs"/>
          <w:b/>
          <w:rtl/>
        </w:rPr>
        <w:t xml:space="preserve">شود که حاوی عناوین زیر است و در هر عنوانی قواعد فقهی مرتبط با آن گنجانده شده است: </w:t>
      </w:r>
      <w:r w:rsidRPr="00270B03">
        <w:rPr>
          <w:rFonts w:hint="cs"/>
          <w:b/>
          <w:sz w:val="20"/>
          <w:szCs w:val="20"/>
          <w:rtl/>
        </w:rPr>
        <w:t xml:space="preserve">(مثلا قاعده سلطنه در </w:t>
      </w:r>
      <w:r>
        <w:rPr>
          <w:rFonts w:hint="cs"/>
          <w:b/>
          <w:sz w:val="20"/>
          <w:szCs w:val="20"/>
          <w:rtl/>
        </w:rPr>
        <w:t xml:space="preserve">ذیل </w:t>
      </w:r>
      <w:r w:rsidRPr="00270B03">
        <w:rPr>
          <w:rFonts w:hint="cs"/>
          <w:b/>
          <w:sz w:val="20"/>
          <w:szCs w:val="20"/>
          <w:rtl/>
        </w:rPr>
        <w:t>نظریه اسلام درباره ملکیت)</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«چیستیِ انسان و چیستیِ زندگی و معنای زندگی»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«مدل نیازهای انسان»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«قلمرو آزادی و اختیار انسان در عقیده، احساس و رفتار»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«زن و تفاوت</w:t>
      </w:r>
      <w:r w:rsidRPr="000A45F4">
        <w:rPr>
          <w:b/>
          <w:rtl/>
        </w:rPr>
        <w:softHyphen/>
      </w:r>
      <w:r w:rsidRPr="000A45F4">
        <w:rPr>
          <w:rFonts w:hint="cs"/>
          <w:b/>
          <w:rtl/>
        </w:rPr>
        <w:t>های او با مرد»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«جامعه و ساختارهای اجتماعی در حداقلِ لازم و حداکثر مطلوب، هم در مقیاس خُرد و هم مقیاس کلان»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«اهداف زندگی فردی و جمعی»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«عدالت» و لوازم حقوقی اخلاقیِ آن</w:t>
      </w:r>
    </w:p>
    <w:p w:rsidR="00603A89" w:rsidRPr="000A45F4" w:rsidRDefault="00603A89" w:rsidP="00603A89">
      <w:pPr>
        <w:pStyle w:val="ListParagraph"/>
        <w:numPr>
          <w:ilvl w:val="0"/>
          <w:numId w:val="3"/>
        </w:numPr>
        <w:ind w:left="707" w:hanging="283"/>
        <w:rPr>
          <w:b/>
          <w:rtl/>
        </w:rPr>
      </w:pPr>
      <w:r w:rsidRPr="000A45F4">
        <w:rPr>
          <w:rFonts w:hint="cs"/>
          <w:b/>
          <w:rtl/>
        </w:rPr>
        <w:t>نظریه اسلام در مورد هویت «حق و تکلیف»، «قانون و قانون</w:t>
      </w:r>
      <w:r w:rsidRPr="000A45F4">
        <w:rPr>
          <w:b/>
          <w:rtl/>
        </w:rPr>
        <w:softHyphen/>
      </w:r>
      <w:r w:rsidRPr="000A45F4">
        <w:rPr>
          <w:rFonts w:hint="cs"/>
          <w:b/>
          <w:rtl/>
        </w:rPr>
        <w:t>گذاری»، «حکم»، «مشروعیت»، «قلمرو حقوق و تکالیف و نقشه آنها»، «قرارداد و تعهدات»، «ملکیت و مالکیت عمومی و خصوصی، حقوقی و حقیقی»، «مصادیق حقوق عمومی و خصوصی»، «دولت و حکومت»، «چگونگی احقاق حق و رفع مسئولیت و انجام تکلیف»</w:t>
      </w:r>
    </w:p>
    <w:p w:rsidR="00603A89" w:rsidRDefault="00603A89" w:rsidP="00603A89">
      <w:pPr>
        <w:ind w:left="424"/>
        <w:rPr>
          <w:b/>
          <w:rtl/>
        </w:rPr>
      </w:pPr>
      <w:r>
        <w:rPr>
          <w:rFonts w:hint="cs"/>
          <w:b/>
          <w:rtl/>
        </w:rPr>
        <w:t>فهرست توضیح</w:t>
      </w:r>
      <w:r>
        <w:rPr>
          <w:b/>
          <w:rtl/>
        </w:rPr>
        <w:softHyphen/>
      </w:r>
      <w:r>
        <w:rPr>
          <w:rFonts w:hint="cs"/>
          <w:b/>
          <w:rtl/>
        </w:rPr>
        <w:t>المسائل تمدنی نیز همین فهرستِ پروتکل</w:t>
      </w:r>
      <w:r>
        <w:rPr>
          <w:b/>
          <w:rtl/>
        </w:rPr>
        <w:softHyphen/>
      </w:r>
      <w:r>
        <w:rPr>
          <w:rFonts w:hint="cs"/>
          <w:b/>
          <w:rtl/>
        </w:rPr>
        <w:t>های اسلام در ابواب فقه تمدنی خواهد بود، که شبیه</w:t>
      </w:r>
      <w:r>
        <w:rPr>
          <w:b/>
          <w:rtl/>
        </w:rPr>
        <w:softHyphen/>
      </w:r>
      <w:r>
        <w:rPr>
          <w:rFonts w:hint="cs"/>
          <w:b/>
          <w:rtl/>
        </w:rPr>
        <w:t xml:space="preserve">سازی آن در صفحه </w:t>
      </w:r>
      <w:r>
        <w:rPr>
          <w:b/>
          <w:rtl/>
        </w:rPr>
        <w:fldChar w:fldCharType="begin"/>
      </w:r>
      <w:r>
        <w:rPr>
          <w:b/>
          <w:rtl/>
        </w:rPr>
        <w:instrText xml:space="preserve"> </w:instrText>
      </w:r>
      <w:r>
        <w:rPr>
          <w:rFonts w:hint="cs"/>
          <w:b/>
        </w:rPr>
        <w:instrText xml:space="preserve">PAGEREF </w:instrText>
      </w:r>
      <w:r>
        <w:rPr>
          <w:rFonts w:hint="cs"/>
          <w:b/>
          <w:rtl/>
        </w:rPr>
        <w:instrText>توضیح \</w:instrText>
      </w:r>
      <w:r>
        <w:rPr>
          <w:rFonts w:hint="cs"/>
          <w:b/>
        </w:rPr>
        <w:instrText>h</w:instrText>
      </w:r>
      <w:r>
        <w:rPr>
          <w:b/>
          <w:rtl/>
        </w:rPr>
        <w:instrText xml:space="preserve"> </w:instrText>
      </w:r>
      <w:r>
        <w:rPr>
          <w:b/>
          <w:rtl/>
        </w:rPr>
      </w:r>
      <w:r>
        <w:rPr>
          <w:b/>
          <w:rtl/>
        </w:rPr>
        <w:fldChar w:fldCharType="separate"/>
      </w:r>
      <w:r>
        <w:rPr>
          <w:b/>
          <w:noProof/>
          <w:rtl/>
        </w:rPr>
        <w:t>189</w:t>
      </w:r>
      <w:r>
        <w:rPr>
          <w:b/>
          <w:rtl/>
        </w:rPr>
        <w:fldChar w:fldCharType="end"/>
      </w:r>
      <w:r>
        <w:rPr>
          <w:rFonts w:hint="cs"/>
          <w:b/>
          <w:rtl/>
        </w:rPr>
        <w:t xml:space="preserve"> ارائه شده است.</w:t>
      </w:r>
    </w:p>
    <w:p w:rsidR="00151C76" w:rsidRDefault="00603A89">
      <w:bookmarkStart w:id="6" w:name="_GoBack"/>
      <w:r>
        <w:rPr>
          <w:noProof/>
          <w:lang w:bidi="fa-IR"/>
        </w:rPr>
        <w:lastRenderedPageBreak/>
        <w:drawing>
          <wp:anchor distT="0" distB="0" distL="114300" distR="114300" simplePos="0" relativeHeight="251659264" behindDoc="0" locked="0" layoutInCell="1" allowOverlap="1" wp14:anchorId="6C6B3B38" wp14:editId="68CBC4A2">
            <wp:simplePos x="0" y="0"/>
            <wp:positionH relativeFrom="column">
              <wp:posOffset>431165</wp:posOffset>
            </wp:positionH>
            <wp:positionV relativeFrom="paragraph">
              <wp:posOffset>1120775</wp:posOffset>
            </wp:positionV>
            <wp:extent cx="5513004" cy="7105650"/>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7801" t="20694" r="20449" b="6563"/>
                    <a:stretch/>
                  </pic:blipFill>
                  <pic:spPr bwMode="auto">
                    <a:xfrm>
                      <a:off x="0" y="0"/>
                      <a:ext cx="5513004" cy="7105650"/>
                    </a:xfrm>
                    <a:prstGeom prst="rect">
                      <a:avLst/>
                    </a:prstGeom>
                    <a:ln>
                      <a:noFill/>
                    </a:ln>
                    <a:extLst>
                      <a:ext uri="{53640926-AAD7-44D8-BBD7-CCE9431645EC}">
                        <a14:shadowObscured xmlns:a14="http://schemas.microsoft.com/office/drawing/2010/main"/>
                      </a:ext>
                    </a:extLst>
                  </pic:spPr>
                </pic:pic>
              </a:graphicData>
            </a:graphic>
          </wp:anchor>
        </w:drawing>
      </w:r>
      <w:bookmarkEnd w:id="6"/>
    </w:p>
    <w:sectPr w:rsidR="00151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1C2" w:rsidRDefault="004271C2" w:rsidP="00603A89">
      <w:r>
        <w:separator/>
      </w:r>
    </w:p>
  </w:endnote>
  <w:endnote w:type="continuationSeparator" w:id="0">
    <w:p w:rsidR="004271C2" w:rsidRDefault="004271C2" w:rsidP="0060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1C2" w:rsidRDefault="004271C2" w:rsidP="00603A89">
      <w:r>
        <w:separator/>
      </w:r>
    </w:p>
  </w:footnote>
  <w:footnote w:type="continuationSeparator" w:id="0">
    <w:p w:rsidR="004271C2" w:rsidRDefault="004271C2" w:rsidP="00603A89">
      <w:r>
        <w:continuationSeparator/>
      </w:r>
    </w:p>
  </w:footnote>
  <w:footnote w:id="1">
    <w:p w:rsidR="00603A89" w:rsidRPr="00D264F1" w:rsidRDefault="00603A89" w:rsidP="00603A89">
      <w:pPr>
        <w:pStyle w:val="FootnoteText"/>
        <w:rPr>
          <w:lang w:bidi="fa-IR"/>
        </w:rPr>
      </w:pPr>
      <w:r w:rsidRPr="00D264F1">
        <w:rPr>
          <w:rStyle w:val="FootnoteReference"/>
        </w:rPr>
        <w:footnoteRef/>
      </w:r>
      <w:r w:rsidRPr="00D264F1">
        <w:rPr>
          <w:rtl/>
        </w:rPr>
        <w:t xml:space="preserve"> </w:t>
      </w:r>
      <w:sdt>
        <w:sdtPr>
          <w:rPr>
            <w:rFonts w:hint="cs"/>
            <w:rtl/>
            <w:lang w:bidi="fa-IR"/>
          </w:rPr>
          <w:id w:val="150255593"/>
          <w:citation/>
        </w:sdtPr>
        <w:sdtContent>
          <w:r w:rsidRPr="00D264F1">
            <w:rPr>
              <w:rtl/>
              <w:lang w:bidi="fa-IR"/>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یزد9ق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(یزدی, 1419ق)</w:t>
          </w:r>
          <w:r w:rsidRPr="00D264F1">
            <w:rPr>
              <w:rtl/>
              <w:lang w:bidi="fa-IR"/>
            </w:rPr>
            <w:fldChar w:fldCharType="end"/>
          </w:r>
        </w:sdtContent>
      </w:sdt>
      <w:r w:rsidRPr="00D264F1">
        <w:rPr>
          <w:rFonts w:hint="cs"/>
          <w:rtl/>
          <w:lang w:bidi="fa-IR"/>
        </w:rPr>
        <w:t>، العروه الوثقی المحشی، نشر جامعه مدرسین، قم، ج1ص16، حاشیه حائری.</w:t>
      </w:r>
    </w:p>
  </w:footnote>
  <w:footnote w:id="2">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همان </w:t>
      </w:r>
      <w:r w:rsidRPr="00D264F1">
        <w:rPr>
          <w:rFonts w:hint="cs"/>
          <w:rtl/>
          <w:lang w:bidi="fa-IR"/>
        </w:rPr>
        <w:t xml:space="preserve">ص13 </w:t>
      </w:r>
    </w:p>
  </w:footnote>
  <w:footnote w:id="3">
    <w:p w:rsidR="00603A89" w:rsidRPr="00D264F1" w:rsidRDefault="00603A89" w:rsidP="00603A89">
      <w:pPr>
        <w:pStyle w:val="FootnoteText"/>
        <w:rPr>
          <w:lang w:bidi="fa-IR"/>
        </w:rPr>
      </w:pPr>
      <w:r w:rsidRPr="00D264F1">
        <w:rPr>
          <w:rStyle w:val="FootnoteReference"/>
        </w:rPr>
        <w:footnoteRef/>
      </w:r>
      <w:r w:rsidRPr="00D264F1">
        <w:rPr>
          <w:rtl/>
        </w:rPr>
        <w:t xml:space="preserve"> </w:t>
      </w:r>
      <w:sdt>
        <w:sdtPr>
          <w:rPr>
            <w:rtl/>
          </w:rPr>
          <w:id w:val="-990631140"/>
          <w:citation/>
        </w:sdtPr>
        <w:sdtContent>
          <w:r w:rsidRPr="00D264F1">
            <w:rPr>
              <w:rtl/>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منت9ق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rPr>
            <w:fldChar w:fldCharType="separate"/>
          </w:r>
          <w:r>
            <w:rPr>
              <w:rFonts w:hint="cs"/>
              <w:noProof/>
              <w:rtl/>
              <w:lang w:bidi="fa-IR"/>
            </w:rPr>
            <w:t>(منتظری, 1409ق)</w:t>
          </w:r>
          <w:r w:rsidRPr="00D264F1">
            <w:rPr>
              <w:rtl/>
            </w:rPr>
            <w:fldChar w:fldCharType="end"/>
          </w:r>
        </w:sdtContent>
      </w:sdt>
      <w:r w:rsidRPr="00D264F1">
        <w:rPr>
          <w:rFonts w:hint="cs"/>
          <w:rtl/>
        </w:rPr>
        <w:t>، کتاب الزکاه، نشر مرکز جهانی مطالعات اسلامی، قم، ج1 ص9 و 11</w:t>
      </w:r>
    </w:p>
  </w:footnote>
  <w:footnote w:id="4">
    <w:p w:rsidR="00603A89" w:rsidRPr="00D264F1" w:rsidRDefault="00603A89" w:rsidP="00603A89">
      <w:pPr>
        <w:pStyle w:val="FootnoteText"/>
        <w:rPr>
          <w:lang w:bidi="fa-IR"/>
        </w:rPr>
      </w:pPr>
      <w:r w:rsidRPr="00D264F1">
        <w:rPr>
          <w:rStyle w:val="FootnoteReference"/>
        </w:rPr>
        <w:footnoteRef/>
      </w:r>
      <w:r w:rsidRPr="00D264F1">
        <w:rPr>
          <w:rtl/>
        </w:rPr>
        <w:t xml:space="preserve"> </w:t>
      </w:r>
      <w:sdt>
        <w:sdtPr>
          <w:rPr>
            <w:rtl/>
          </w:rPr>
          <w:id w:val="232670938"/>
          <w:citation/>
        </w:sdtPr>
        <w:sdtContent>
          <w:r w:rsidRPr="00D264F1">
            <w:rPr>
              <w:rtl/>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آکس5م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rPr>
            <w:fldChar w:fldCharType="separate"/>
          </w:r>
          <w:r>
            <w:rPr>
              <w:rFonts w:hint="cs"/>
              <w:noProof/>
              <w:rtl/>
              <w:lang w:bidi="fa-IR"/>
            </w:rPr>
            <w:t>(آکسفورد, 2015م )</w:t>
          </w:r>
          <w:r w:rsidRPr="00D264F1">
            <w:rPr>
              <w:rtl/>
            </w:rPr>
            <w:fldChar w:fldCharType="end"/>
          </w:r>
        </w:sdtContent>
      </w:sdt>
      <w:r w:rsidRPr="00D264F1">
        <w:rPr>
          <w:rFonts w:hint="cs"/>
          <w:rtl/>
        </w:rPr>
        <w:t xml:space="preserve">، </w:t>
      </w:r>
      <w:r w:rsidRPr="00D264F1">
        <w:rPr>
          <w:rFonts w:hint="cs"/>
          <w:rtl/>
        </w:rPr>
        <w:t>لغت</w:t>
      </w:r>
      <w:r w:rsidRPr="00D264F1">
        <w:rPr>
          <w:rtl/>
        </w:rPr>
        <w:softHyphen/>
      </w:r>
      <w:r w:rsidRPr="00D264F1">
        <w:rPr>
          <w:rFonts w:hint="cs"/>
          <w:rtl/>
        </w:rPr>
        <w:t>نامه، دانشگاه آکسفورد لندن، نشر مهر، طهران، ص1331؛ هم</w:t>
      </w:r>
      <w:r w:rsidRPr="00D264F1">
        <w:rPr>
          <w:rtl/>
        </w:rPr>
        <w:softHyphen/>
      </w:r>
      <w:r w:rsidRPr="00D264F1">
        <w:rPr>
          <w:rFonts w:hint="cs"/>
          <w:rtl/>
        </w:rPr>
        <w:t xml:space="preserve">چنین: </w:t>
      </w:r>
      <w:sdt>
        <w:sdtPr>
          <w:rPr>
            <w:rFonts w:hint="cs"/>
            <w:rtl/>
          </w:rPr>
          <w:id w:val="-1059399178"/>
          <w:citation/>
        </w:sdtPr>
        <w:sdtContent>
          <w:r w:rsidRPr="00D264F1">
            <w:rPr>
              <w:rtl/>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بها79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rPr>
            <w:fldChar w:fldCharType="separate"/>
          </w:r>
          <w:r>
            <w:rPr>
              <w:rFonts w:hint="cs"/>
              <w:noProof/>
              <w:rtl/>
              <w:lang w:bidi="fa-IR"/>
            </w:rPr>
            <w:t>(به اهتمام یوسفی, 1379)</w:t>
          </w:r>
          <w:r w:rsidRPr="00D264F1">
            <w:rPr>
              <w:rtl/>
            </w:rPr>
            <w:fldChar w:fldCharType="end"/>
          </w:r>
        </w:sdtContent>
      </w:sdt>
      <w:r w:rsidRPr="00D264F1">
        <w:rPr>
          <w:rFonts w:hint="cs"/>
          <w:rtl/>
        </w:rPr>
        <w:t>، نظام مالی اسلام، بررسی رابطه خمس و زکات با مالیات</w:t>
      </w:r>
      <w:r w:rsidRPr="00D264F1">
        <w:rPr>
          <w:rtl/>
        </w:rPr>
        <w:softHyphen/>
      </w:r>
      <w:r w:rsidRPr="00D264F1">
        <w:rPr>
          <w:rFonts w:hint="cs"/>
          <w:rtl/>
        </w:rPr>
        <w:t>های حکومتی، نشر پژوهشگاه فرهنگ و اندیشه اسلامی، طهران، ص15</w:t>
      </w:r>
    </w:p>
  </w:footnote>
  <w:footnote w:id="5">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مثلا این تعبیر از تعریف صوم اخذ شده است که چنین آمده است: «الصوم، هو توطين النفس للّه على ترك المفطرات» یا تعبیر به «کفّ النفس» آمده است. </w:t>
      </w:r>
      <w:sdt>
        <w:sdtPr>
          <w:rPr>
            <w:rFonts w:hint="cs"/>
            <w:rtl/>
            <w:lang w:bidi="fa-IR"/>
          </w:rPr>
          <w:id w:val="1454820100"/>
          <w:citation/>
        </w:sdtPr>
        <w:sdtContent>
          <w:r>
            <w:rPr>
              <w:rtl/>
              <w:lang w:bidi="fa-IR"/>
            </w:rPr>
            <w:fldChar w:fldCharType="begin"/>
          </w:r>
          <w:r>
            <w:rPr>
              <w:lang w:bidi="fa-IR"/>
            </w:rPr>
            <w:instrText xml:space="preserve">CITATION </w:instrText>
          </w:r>
          <w:r>
            <w:rPr>
              <w:rtl/>
              <w:lang w:bidi="fa-IR"/>
            </w:rPr>
            <w:instrText>عام7ق1</w:instrText>
          </w:r>
          <w:r>
            <w:rPr>
              <w:lang w:bidi="fa-IR"/>
            </w:rPr>
            <w:instrText xml:space="preserve"> \l 1065 </w:instrText>
          </w:r>
          <w:r>
            <w:rPr>
              <w:rtl/>
              <w:lang w:bidi="fa-IR"/>
            </w:rPr>
            <w:fldChar w:fldCharType="separate"/>
          </w:r>
          <w:r>
            <w:rPr>
              <w:rFonts w:hint="cs"/>
              <w:noProof/>
              <w:rtl/>
              <w:lang w:bidi="fa-IR"/>
            </w:rPr>
            <w:t>(شهید اول، مکی العاملی, 1417ق)</w:t>
          </w:r>
          <w:r>
            <w:rPr>
              <w:rtl/>
              <w:lang w:bidi="fa-IR"/>
            </w:rPr>
            <w:fldChar w:fldCharType="end"/>
          </w:r>
        </w:sdtContent>
      </w:sdt>
      <w:r w:rsidRPr="00D264F1">
        <w:rPr>
          <w:rFonts w:hint="cs"/>
          <w:rtl/>
          <w:lang w:bidi="fa-IR"/>
        </w:rPr>
        <w:t>، الدروس الشرعية في فقه الإمامية‌، نشر جامعه مدرسین حوزه، قم، ج1 ص266</w:t>
      </w:r>
    </w:p>
    <w:p w:rsidR="00603A89" w:rsidRPr="00D264F1" w:rsidRDefault="00603A89" w:rsidP="00603A89">
      <w:pPr>
        <w:pStyle w:val="FootnoteText"/>
        <w:rPr>
          <w:lang w:bidi="fa-IR"/>
        </w:rPr>
      </w:pPr>
    </w:p>
    <w:p w:rsidR="00603A89" w:rsidRPr="00D264F1" w:rsidRDefault="00603A89" w:rsidP="00603A89">
      <w:pPr>
        <w:pStyle w:val="FootnoteText"/>
        <w:rPr>
          <w:lang w:bidi="fa-IR"/>
        </w:rPr>
      </w:pPr>
    </w:p>
  </w:footnote>
  <w:footnote w:id="6">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rPr>
        <w:t xml:space="preserve">علاوه بر </w:t>
      </w:r>
      <w:r w:rsidRPr="00D264F1">
        <w:rPr>
          <w:rFonts w:hint="cs"/>
          <w:rtl/>
          <w:lang w:bidi="fa-IR"/>
        </w:rPr>
        <w:t>ملاک</w:t>
      </w:r>
      <w:r w:rsidRPr="00D264F1">
        <w:rPr>
          <w:rtl/>
          <w:lang w:bidi="fa-IR"/>
        </w:rPr>
        <w:softHyphen/>
      </w:r>
      <w:r w:rsidRPr="00D264F1">
        <w:rPr>
          <w:rFonts w:hint="cs"/>
          <w:rtl/>
          <w:lang w:bidi="fa-IR"/>
        </w:rPr>
        <w:t xml:space="preserve">های عمومی مانند جامعیت و مانعیت، تباین اقسام، وحدت جهتِ تقسیم، ابتناء بر ملاک عینی، رعایت سلسله مراتب مفهومی، فایده در عمل و اولویت در نیاز. (ر.ک. </w:t>
      </w:r>
      <w:r w:rsidRPr="00D264F1">
        <w:rPr>
          <w:rFonts w:hint="cs"/>
          <w:rtl/>
        </w:rPr>
        <w:t xml:space="preserve">خندان، علی اصغر، منطق کاربردی، ص51 تا 54؛ و </w:t>
      </w:r>
      <w:r w:rsidRPr="00D264F1">
        <w:rPr>
          <w:rtl/>
        </w:rPr>
        <w:t>مظفر، محمد رضا، المنطق، ج1</w:t>
      </w:r>
      <w:r w:rsidRPr="00D264F1">
        <w:rPr>
          <w:rFonts w:hint="cs"/>
          <w:rtl/>
        </w:rPr>
        <w:t xml:space="preserve">، </w:t>
      </w:r>
      <w:r w:rsidRPr="00D264F1">
        <w:rPr>
          <w:rtl/>
        </w:rPr>
        <w:t>ص</w:t>
      </w:r>
      <w:r w:rsidRPr="00D264F1">
        <w:rPr>
          <w:rFonts w:hint="cs"/>
          <w:rtl/>
        </w:rPr>
        <w:t>108)</w:t>
      </w:r>
    </w:p>
  </w:footnote>
  <w:footnote w:id="7">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lang w:bidi="fa-IR"/>
        </w:rPr>
        <w:t>اصطلاح «</w:t>
      </w:r>
      <w:bookmarkStart w:id="3" w:name="پروتکل"/>
      <w:r w:rsidRPr="00D264F1">
        <w:rPr>
          <w:rFonts w:hint="cs"/>
          <w:rtl/>
          <w:lang w:bidi="fa-IR"/>
        </w:rPr>
        <w:t>پروتکل</w:t>
      </w:r>
      <w:bookmarkEnd w:id="3"/>
      <w:r w:rsidRPr="00D264F1">
        <w:rPr>
          <w:rFonts w:hint="cs"/>
          <w:rtl/>
          <w:lang w:bidi="fa-IR"/>
        </w:rPr>
        <w:t>» برای بسته دستورالعمل</w:t>
      </w:r>
      <w:r w:rsidRPr="00D264F1">
        <w:rPr>
          <w:rtl/>
          <w:lang w:bidi="fa-IR"/>
        </w:rPr>
        <w:softHyphen/>
      </w:r>
      <w:r w:rsidRPr="00D264F1">
        <w:rPr>
          <w:rFonts w:hint="cs"/>
          <w:rtl/>
          <w:lang w:bidi="fa-IR"/>
        </w:rPr>
        <w:t>های اجراییِ توافق شده در یک معاهده به</w:t>
      </w:r>
      <w:r w:rsidRPr="00D264F1">
        <w:rPr>
          <w:rtl/>
          <w:lang w:bidi="fa-IR"/>
        </w:rPr>
        <w:softHyphen/>
      </w:r>
      <w:r w:rsidRPr="00D264F1">
        <w:rPr>
          <w:rFonts w:hint="cs"/>
          <w:rtl/>
          <w:lang w:bidi="fa-IR"/>
        </w:rPr>
        <w:t>کار می</w:t>
      </w:r>
      <w:r w:rsidRPr="00D264F1">
        <w:rPr>
          <w:rtl/>
          <w:lang w:bidi="fa-IR"/>
        </w:rPr>
        <w:softHyphen/>
      </w:r>
      <w:r w:rsidRPr="00D264F1">
        <w:rPr>
          <w:rFonts w:hint="cs"/>
          <w:rtl/>
          <w:lang w:bidi="fa-IR"/>
        </w:rPr>
        <w:t>رود. ی</w:t>
      </w:r>
      <w:r w:rsidRPr="00D264F1">
        <w:rPr>
          <w:rFonts w:hint="eastAsia"/>
          <w:rtl/>
          <w:lang w:bidi="fa-IR"/>
        </w:rPr>
        <w:t>ک</w:t>
      </w:r>
      <w:r w:rsidRPr="00D264F1">
        <w:rPr>
          <w:rtl/>
          <w:lang w:bidi="fa-IR"/>
        </w:rPr>
        <w:t xml:space="preserve"> پروتکل به تعر</w:t>
      </w:r>
      <w:r w:rsidRPr="00D264F1">
        <w:rPr>
          <w:rFonts w:hint="cs"/>
          <w:rtl/>
          <w:lang w:bidi="fa-IR"/>
        </w:rPr>
        <w:t>ی</w:t>
      </w:r>
      <w:r w:rsidRPr="00D264F1">
        <w:rPr>
          <w:rFonts w:hint="eastAsia"/>
          <w:rtl/>
          <w:lang w:bidi="fa-IR"/>
        </w:rPr>
        <w:t>ف</w:t>
      </w:r>
      <w:r w:rsidRPr="00D264F1">
        <w:rPr>
          <w:rFonts w:hint="cs"/>
          <w:rtl/>
          <w:lang w:bidi="fa-IR"/>
        </w:rPr>
        <w:t>ِ</w:t>
      </w:r>
      <w:r w:rsidRPr="00D264F1">
        <w:rPr>
          <w:rtl/>
          <w:lang w:bidi="fa-IR"/>
        </w:rPr>
        <w:t xml:space="preserve"> قالب و ترت</w:t>
      </w:r>
      <w:r w:rsidRPr="00D264F1">
        <w:rPr>
          <w:rFonts w:hint="cs"/>
          <w:rtl/>
          <w:lang w:bidi="fa-IR"/>
        </w:rPr>
        <w:t>ی</w:t>
      </w:r>
      <w:r w:rsidRPr="00D264F1">
        <w:rPr>
          <w:rFonts w:hint="eastAsia"/>
          <w:rtl/>
          <w:lang w:bidi="fa-IR"/>
        </w:rPr>
        <w:t>ب</w:t>
      </w:r>
      <w:r w:rsidRPr="00D264F1">
        <w:rPr>
          <w:rtl/>
          <w:lang w:bidi="fa-IR"/>
        </w:rPr>
        <w:t xml:space="preserve"> مبادله ب</w:t>
      </w:r>
      <w:r w:rsidRPr="00D264F1">
        <w:rPr>
          <w:rFonts w:hint="cs"/>
          <w:rtl/>
          <w:lang w:bidi="fa-IR"/>
        </w:rPr>
        <w:t>ی</w:t>
      </w:r>
      <w:r w:rsidRPr="00D264F1">
        <w:rPr>
          <w:rFonts w:hint="eastAsia"/>
          <w:rtl/>
          <w:lang w:bidi="fa-IR"/>
        </w:rPr>
        <w:t>ن</w:t>
      </w:r>
      <w:r w:rsidRPr="00D264F1">
        <w:rPr>
          <w:rtl/>
          <w:lang w:bidi="fa-IR"/>
        </w:rPr>
        <w:t xml:space="preserve"> دو </w:t>
      </w:r>
      <w:r w:rsidRPr="00D264F1">
        <w:rPr>
          <w:rFonts w:hint="cs"/>
          <w:rtl/>
          <w:lang w:bidi="fa-IR"/>
        </w:rPr>
        <w:t>ی</w:t>
      </w:r>
      <w:r w:rsidRPr="00D264F1">
        <w:rPr>
          <w:rFonts w:hint="eastAsia"/>
          <w:rtl/>
          <w:lang w:bidi="fa-IR"/>
        </w:rPr>
        <w:t>ا</w:t>
      </w:r>
      <w:r w:rsidRPr="00D264F1">
        <w:rPr>
          <w:rtl/>
          <w:lang w:bidi="fa-IR"/>
        </w:rPr>
        <w:t xml:space="preserve"> ب</w:t>
      </w:r>
      <w:r w:rsidRPr="00D264F1">
        <w:rPr>
          <w:rFonts w:hint="cs"/>
          <w:rtl/>
          <w:lang w:bidi="fa-IR"/>
        </w:rPr>
        <w:t>ی</w:t>
      </w:r>
      <w:r w:rsidRPr="00D264F1">
        <w:rPr>
          <w:rFonts w:hint="eastAsia"/>
          <w:rtl/>
          <w:lang w:bidi="fa-IR"/>
        </w:rPr>
        <w:t>ش</w:t>
      </w:r>
      <w:r w:rsidRPr="00D264F1">
        <w:rPr>
          <w:rtl/>
          <w:lang w:bidi="fa-IR"/>
        </w:rPr>
        <w:t xml:space="preserve"> از دو موجود</w:t>
      </w:r>
      <w:r w:rsidRPr="00D264F1">
        <w:rPr>
          <w:rFonts w:hint="cs"/>
          <w:rtl/>
          <w:lang w:bidi="fa-IR"/>
        </w:rPr>
        <w:t>ی</w:t>
      </w:r>
      <w:r w:rsidRPr="00D264F1">
        <w:rPr>
          <w:rFonts w:hint="eastAsia"/>
          <w:rtl/>
          <w:lang w:bidi="fa-IR"/>
        </w:rPr>
        <w:t>ت</w:t>
      </w:r>
      <w:r w:rsidRPr="00D264F1">
        <w:rPr>
          <w:rtl/>
          <w:lang w:bidi="fa-IR"/>
        </w:rPr>
        <w:t xml:space="preserve"> ارتباط</w:t>
      </w:r>
      <w:r w:rsidRPr="00D264F1">
        <w:rPr>
          <w:rFonts w:hint="cs"/>
          <w:rtl/>
          <w:lang w:bidi="fa-IR"/>
        </w:rPr>
        <w:t>ی</w:t>
      </w:r>
      <w:r w:rsidRPr="00D264F1">
        <w:rPr>
          <w:rtl/>
          <w:lang w:bidi="fa-IR"/>
        </w:rPr>
        <w:t xml:space="preserve"> م</w:t>
      </w:r>
      <w:r w:rsidRPr="00D264F1">
        <w:rPr>
          <w:rFonts w:hint="cs"/>
          <w:rtl/>
          <w:lang w:bidi="fa-IR"/>
        </w:rPr>
        <w:t>ی</w:t>
      </w:r>
      <w:r w:rsidRPr="00D264F1">
        <w:rPr>
          <w:rFonts w:hint="eastAsia"/>
          <w:rtl/>
          <w:lang w:bidi="fa-IR"/>
        </w:rPr>
        <w:t>پردازد</w:t>
      </w:r>
      <w:r w:rsidRPr="00D264F1">
        <w:rPr>
          <w:rFonts w:hint="cs"/>
          <w:rtl/>
          <w:lang w:bidi="fa-IR"/>
        </w:rPr>
        <w:t>.</w:t>
      </w:r>
      <w:r w:rsidRPr="00D264F1">
        <w:rPr>
          <w:rtl/>
          <w:lang w:bidi="fa-IR"/>
        </w:rPr>
        <w:t xml:space="preserve"> پروتکل </w:t>
      </w:r>
      <w:r w:rsidRPr="00D264F1">
        <w:rPr>
          <w:rFonts w:hint="cs"/>
          <w:rtl/>
          <w:lang w:bidi="fa-IR"/>
        </w:rPr>
        <w:t>ی</w:t>
      </w:r>
      <w:r w:rsidRPr="00D264F1">
        <w:rPr>
          <w:rFonts w:hint="eastAsia"/>
          <w:rtl/>
          <w:lang w:bidi="fa-IR"/>
        </w:rPr>
        <w:t>ک</w:t>
      </w:r>
      <w:r w:rsidRPr="00D264F1">
        <w:rPr>
          <w:rtl/>
          <w:lang w:bidi="fa-IR"/>
        </w:rPr>
        <w:t xml:space="preserve"> قرارداد در نحوه مبادله </w:t>
      </w:r>
      <w:r w:rsidRPr="00D264F1">
        <w:rPr>
          <w:rFonts w:hint="cs"/>
          <w:rtl/>
          <w:lang w:bidi="fa-IR"/>
        </w:rPr>
        <w:t>میان عناصر یک شبکه</w:t>
      </w:r>
      <w:r w:rsidRPr="00D264F1">
        <w:rPr>
          <w:rtl/>
          <w:lang w:bidi="fa-IR"/>
        </w:rPr>
        <w:t xml:space="preserve"> م</w:t>
      </w:r>
      <w:r w:rsidRPr="00D264F1">
        <w:rPr>
          <w:rFonts w:hint="cs"/>
          <w:rtl/>
          <w:lang w:bidi="fa-IR"/>
        </w:rPr>
        <w:t>ی</w:t>
      </w:r>
      <w:r w:rsidRPr="00D264F1">
        <w:rPr>
          <w:rFonts w:hint="eastAsia"/>
          <w:rtl/>
          <w:lang w:bidi="fa-IR"/>
        </w:rPr>
        <w:t>باشد</w:t>
      </w:r>
      <w:r w:rsidRPr="00D264F1">
        <w:rPr>
          <w:rtl/>
          <w:lang w:bidi="fa-IR"/>
        </w:rPr>
        <w:t xml:space="preserve"> و نوع عمل</w:t>
      </w:r>
      <w:r w:rsidRPr="00D264F1">
        <w:rPr>
          <w:rFonts w:hint="cs"/>
          <w:rtl/>
          <w:lang w:bidi="fa-IR"/>
        </w:rPr>
        <w:t>ی</w:t>
      </w:r>
      <w:r w:rsidRPr="00D264F1">
        <w:rPr>
          <w:rFonts w:hint="eastAsia"/>
          <w:rtl/>
          <w:lang w:bidi="fa-IR"/>
        </w:rPr>
        <w:t>ات</w:t>
      </w:r>
      <w:r w:rsidRPr="00D264F1">
        <w:rPr>
          <w:rtl/>
          <w:lang w:bidi="fa-IR"/>
        </w:rPr>
        <w:t xml:space="preserve"> لازم برا</w:t>
      </w:r>
      <w:r w:rsidRPr="00D264F1">
        <w:rPr>
          <w:rFonts w:hint="cs"/>
          <w:rtl/>
          <w:lang w:bidi="fa-IR"/>
        </w:rPr>
        <w:t>ی</w:t>
      </w:r>
      <w:r w:rsidRPr="00D264F1">
        <w:rPr>
          <w:rtl/>
          <w:lang w:bidi="fa-IR"/>
        </w:rPr>
        <w:t xml:space="preserve"> انتقال </w:t>
      </w:r>
      <w:r w:rsidRPr="00D264F1">
        <w:rPr>
          <w:rFonts w:hint="cs"/>
          <w:rtl/>
          <w:lang w:bidi="fa-IR"/>
        </w:rPr>
        <w:t>ی</w:t>
      </w:r>
      <w:r w:rsidRPr="00D264F1">
        <w:rPr>
          <w:rFonts w:hint="eastAsia"/>
          <w:rtl/>
          <w:lang w:bidi="fa-IR"/>
        </w:rPr>
        <w:t>ا</w:t>
      </w:r>
      <w:r w:rsidRPr="00D264F1">
        <w:rPr>
          <w:rtl/>
          <w:lang w:bidi="fa-IR"/>
        </w:rPr>
        <w:t xml:space="preserve"> در</w:t>
      </w:r>
      <w:r w:rsidRPr="00D264F1">
        <w:rPr>
          <w:rFonts w:hint="cs"/>
          <w:rtl/>
          <w:lang w:bidi="fa-IR"/>
        </w:rPr>
        <w:t>ی</w:t>
      </w:r>
      <w:r w:rsidRPr="00D264F1">
        <w:rPr>
          <w:rFonts w:hint="eastAsia"/>
          <w:rtl/>
          <w:lang w:bidi="fa-IR"/>
        </w:rPr>
        <w:t>افت</w:t>
      </w:r>
      <w:r w:rsidRPr="00D264F1">
        <w:rPr>
          <w:rtl/>
          <w:lang w:bidi="fa-IR"/>
        </w:rPr>
        <w:t xml:space="preserve"> </w:t>
      </w:r>
      <w:r w:rsidRPr="00D264F1">
        <w:rPr>
          <w:rFonts w:hint="cs"/>
          <w:rtl/>
          <w:lang w:bidi="fa-IR"/>
        </w:rPr>
        <w:t>ی</w:t>
      </w:r>
      <w:r w:rsidRPr="00D264F1">
        <w:rPr>
          <w:rFonts w:hint="eastAsia"/>
          <w:rtl/>
          <w:lang w:bidi="fa-IR"/>
        </w:rPr>
        <w:t>ک</w:t>
      </w:r>
      <w:r w:rsidRPr="00D264F1">
        <w:rPr>
          <w:rtl/>
          <w:lang w:bidi="fa-IR"/>
        </w:rPr>
        <w:t xml:space="preserve"> </w:t>
      </w:r>
      <w:r w:rsidRPr="00D264F1">
        <w:rPr>
          <w:rFonts w:hint="cs"/>
          <w:rtl/>
          <w:lang w:bidi="fa-IR"/>
        </w:rPr>
        <w:t>اثر</w:t>
      </w:r>
      <w:r w:rsidRPr="00D264F1">
        <w:rPr>
          <w:rtl/>
          <w:lang w:bidi="fa-IR"/>
        </w:rPr>
        <w:t xml:space="preserve"> را مشخص م</w:t>
      </w:r>
      <w:r w:rsidRPr="00D264F1">
        <w:rPr>
          <w:rFonts w:hint="cs"/>
          <w:rtl/>
          <w:lang w:bidi="fa-IR"/>
        </w:rPr>
        <w:t>ی</w:t>
      </w:r>
      <w:r w:rsidRPr="00D264F1">
        <w:rPr>
          <w:rtl/>
          <w:lang w:bidi="fa-IR"/>
        </w:rPr>
        <w:t xml:space="preserve"> کند.</w:t>
      </w:r>
      <w:r w:rsidRPr="00D264F1">
        <w:rPr>
          <w:rFonts w:hint="cs"/>
          <w:rtl/>
          <w:lang w:bidi="fa-IR"/>
        </w:rPr>
        <w:t xml:space="preserve"> </w:t>
      </w:r>
      <w:sdt>
        <w:sdtPr>
          <w:rPr>
            <w:rFonts w:hint="cs"/>
            <w:rtl/>
            <w:lang w:bidi="fa-IR"/>
          </w:rPr>
          <w:id w:val="201298131"/>
          <w:citation/>
        </w:sdtPr>
        <w:sdtContent>
          <w:r w:rsidRPr="00D264F1">
            <w:rPr>
              <w:rtl/>
              <w:lang w:bidi="fa-IR"/>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آکس5م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(آکسفورد, 2015م )</w:t>
          </w:r>
          <w:r w:rsidRPr="00D264F1">
            <w:rPr>
              <w:rtl/>
              <w:lang w:bidi="fa-IR"/>
            </w:rPr>
            <w:fldChar w:fldCharType="end"/>
          </w:r>
        </w:sdtContent>
      </w:sdt>
      <w:r w:rsidRPr="00D264F1">
        <w:rPr>
          <w:rFonts w:hint="cs"/>
          <w:rtl/>
          <w:lang w:bidi="fa-IR"/>
        </w:rPr>
        <w:t>، لغت</w:t>
      </w:r>
      <w:r w:rsidRPr="00D264F1">
        <w:rPr>
          <w:rtl/>
          <w:lang w:bidi="fa-IR"/>
        </w:rPr>
        <w:softHyphen/>
      </w:r>
      <w:r w:rsidRPr="00D264F1">
        <w:rPr>
          <w:rFonts w:hint="cs"/>
          <w:rtl/>
          <w:lang w:bidi="fa-IR"/>
        </w:rPr>
        <w:t>نامه، دانشگاه آکسفورد، لندن، نشر مهر، طهران، ص1019</w:t>
      </w:r>
    </w:p>
  </w:footnote>
  <w:footnote w:id="8">
    <w:p w:rsidR="00603A89" w:rsidRPr="00D264F1" w:rsidRDefault="00603A89" w:rsidP="00603A89">
      <w:pPr>
        <w:pStyle w:val="FootnoteText"/>
        <w:rPr>
          <w:rtl/>
        </w:rPr>
      </w:pPr>
      <w:r w:rsidRPr="00D264F1">
        <w:rPr>
          <w:rStyle w:val="FootnoteReference"/>
        </w:rPr>
        <w:footnoteRef/>
      </w:r>
      <w:r w:rsidRPr="00D264F1">
        <w:rPr>
          <w:rtl/>
        </w:rPr>
        <w:t xml:space="preserve"> </w:t>
      </w:r>
      <w:r w:rsidRPr="00D264F1">
        <w:rPr>
          <w:rFonts w:hint="cs"/>
          <w:rtl/>
        </w:rPr>
        <w:t>«</w:t>
      </w:r>
      <w:r w:rsidRPr="00D264F1">
        <w:rPr>
          <w:rtl/>
        </w:rPr>
        <w:t>چک</w:t>
      </w:r>
      <w:r w:rsidRPr="00D264F1">
        <w:rPr>
          <w:rtl/>
        </w:rPr>
        <w:softHyphen/>
        <w:t>لیست</w:t>
      </w:r>
      <w:r w:rsidRPr="00D264F1">
        <w:rPr>
          <w:rFonts w:hint="cs"/>
          <w:rtl/>
        </w:rPr>
        <w:t>»</w:t>
      </w:r>
      <w:r w:rsidRPr="00D264F1">
        <w:rPr>
          <w:rtl/>
        </w:rPr>
        <w:t>، فهرستی از فعالیت‌ها</w:t>
      </w:r>
      <w:r w:rsidRPr="00D264F1">
        <w:rPr>
          <w:rFonts w:hint="cs"/>
          <w:rtl/>
        </w:rPr>
        <w:t>ی ریز به ریز برای انجام درستِ یک کار اصلی است که با ذکر تمام جزئیات و</w:t>
      </w:r>
      <w:r w:rsidRPr="00D264F1">
        <w:rPr>
          <w:rtl/>
        </w:rPr>
        <w:t xml:space="preserve"> ویژگی‌ها </w:t>
      </w:r>
      <w:r w:rsidRPr="00D264F1">
        <w:rPr>
          <w:rFonts w:hint="cs"/>
          <w:rtl/>
        </w:rPr>
        <w:t>به</w:t>
      </w:r>
      <w:r w:rsidRPr="00D264F1">
        <w:rPr>
          <w:rtl/>
        </w:rPr>
        <w:softHyphen/>
      </w:r>
      <w:r w:rsidRPr="00D264F1">
        <w:rPr>
          <w:rFonts w:hint="cs"/>
          <w:rtl/>
        </w:rPr>
        <w:t>صورت قدم</w:t>
      </w:r>
      <w:r w:rsidRPr="00D264F1">
        <w:rPr>
          <w:rtl/>
        </w:rPr>
        <w:softHyphen/>
      </w:r>
      <w:r w:rsidRPr="00D264F1">
        <w:rPr>
          <w:rFonts w:hint="cs"/>
          <w:rtl/>
        </w:rPr>
        <w:t>به</w:t>
      </w:r>
      <w:r w:rsidRPr="00D264F1">
        <w:rPr>
          <w:rtl/>
        </w:rPr>
        <w:softHyphen/>
      </w:r>
      <w:r w:rsidRPr="00D264F1">
        <w:rPr>
          <w:rFonts w:hint="cs"/>
          <w:rtl/>
        </w:rPr>
        <w:t xml:space="preserve">قدم و در مراحل جداجدا ارائه شده </w:t>
      </w:r>
      <w:r w:rsidRPr="00D264F1">
        <w:rPr>
          <w:rtl/>
        </w:rPr>
        <w:t>است</w:t>
      </w:r>
      <w:r w:rsidRPr="00D264F1">
        <w:rPr>
          <w:rFonts w:hint="cs"/>
          <w:rtl/>
        </w:rPr>
        <w:t xml:space="preserve">؛ </w:t>
      </w:r>
      <w:r w:rsidRPr="00D264F1">
        <w:rPr>
          <w:rtl/>
        </w:rPr>
        <w:t>هدف از استفاده از چک لیست این است که مطمئن شویم هیچ‌یک از جزئیات یک فعالیت، فراموش نشده و به شکل استاندارد و با ترتیب درست و منطقی، انجام شده است</w:t>
      </w:r>
      <w:r w:rsidRPr="00D264F1">
        <w:rPr>
          <w:rFonts w:hint="cs"/>
          <w:rtl/>
        </w:rPr>
        <w:t>؛ چک</w:t>
      </w:r>
      <w:r w:rsidRPr="00D264F1">
        <w:rPr>
          <w:rtl/>
        </w:rPr>
        <w:softHyphen/>
      </w:r>
      <w:r w:rsidRPr="00D264F1">
        <w:rPr>
          <w:rFonts w:hint="cs"/>
          <w:rtl/>
        </w:rPr>
        <w:t>لیست</w:t>
      </w:r>
      <w:r w:rsidRPr="00D264F1">
        <w:rPr>
          <w:rtl/>
        </w:rPr>
        <w:softHyphen/>
      </w:r>
      <w:r w:rsidRPr="00D264F1">
        <w:rPr>
          <w:rFonts w:hint="cs"/>
          <w:rtl/>
        </w:rPr>
        <w:t>ها هم راهنمای انجام درست و کامل و با کیفیتِ یک کار هستند هم ابزاری برای شفاف</w:t>
      </w:r>
      <w:r w:rsidRPr="00D264F1">
        <w:rPr>
          <w:rtl/>
        </w:rPr>
        <w:softHyphen/>
      </w:r>
      <w:r w:rsidRPr="00D264F1">
        <w:rPr>
          <w:rFonts w:hint="cs"/>
          <w:rtl/>
        </w:rPr>
        <w:t>شدن مسئولیت</w:t>
      </w:r>
      <w:r w:rsidRPr="00D264F1">
        <w:rPr>
          <w:rtl/>
        </w:rPr>
        <w:softHyphen/>
      </w:r>
      <w:r w:rsidRPr="00D264F1">
        <w:rPr>
          <w:rFonts w:hint="cs"/>
          <w:rtl/>
        </w:rPr>
        <w:t>ها و وظائف در قسمت</w:t>
      </w:r>
      <w:r w:rsidRPr="00D264F1">
        <w:rPr>
          <w:rtl/>
        </w:rPr>
        <w:softHyphen/>
      </w:r>
      <w:r w:rsidRPr="00D264F1">
        <w:rPr>
          <w:rFonts w:hint="cs"/>
          <w:rtl/>
        </w:rPr>
        <w:t>های مختلف، مشخص</w:t>
      </w:r>
      <w:r w:rsidRPr="00D264F1">
        <w:rPr>
          <w:rtl/>
        </w:rPr>
        <w:softHyphen/>
      </w:r>
      <w:r w:rsidRPr="00D264F1">
        <w:rPr>
          <w:rFonts w:hint="cs"/>
          <w:rtl/>
        </w:rPr>
        <w:t>شدنِ اولویت</w:t>
      </w:r>
      <w:r w:rsidRPr="00D264F1">
        <w:rPr>
          <w:rtl/>
        </w:rPr>
        <w:softHyphen/>
      </w:r>
      <w:r w:rsidRPr="00D264F1">
        <w:rPr>
          <w:rFonts w:hint="cs"/>
          <w:rtl/>
        </w:rPr>
        <w:t>ها و ترتیب</w:t>
      </w:r>
      <w:r w:rsidRPr="00D264F1">
        <w:rPr>
          <w:rtl/>
        </w:rPr>
        <w:softHyphen/>
      </w:r>
      <w:r w:rsidRPr="00D264F1">
        <w:rPr>
          <w:rFonts w:hint="cs"/>
          <w:rtl/>
        </w:rPr>
        <w:t xml:space="preserve">ها، و هم ابزاری برای کنترل صحت یک فرآیند. </w:t>
      </w:r>
      <w:sdt>
        <w:sdtPr>
          <w:rPr>
            <w:rFonts w:hint="cs"/>
            <w:rtl/>
          </w:rPr>
          <w:id w:val="-141436301"/>
          <w:citation/>
        </w:sdtPr>
        <w:sdtContent>
          <w:r w:rsidRPr="00D264F1">
            <w:rPr>
              <w:rtl/>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رون85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rPr>
            <w:fldChar w:fldCharType="separate"/>
          </w:r>
          <w:r>
            <w:rPr>
              <w:rFonts w:hint="cs"/>
              <w:noProof/>
              <w:rtl/>
              <w:lang w:bidi="fa-IR"/>
            </w:rPr>
            <w:t>(رون تری، ترجمه دهقانی, 1385)</w:t>
          </w:r>
          <w:r w:rsidRPr="00D264F1">
            <w:rPr>
              <w:rtl/>
            </w:rPr>
            <w:fldChar w:fldCharType="end"/>
          </w:r>
        </w:sdtContent>
      </w:sdt>
      <w:r w:rsidRPr="00D264F1">
        <w:rPr>
          <w:rFonts w:hint="cs"/>
          <w:rtl/>
        </w:rPr>
        <w:t>، چک</w:t>
      </w:r>
      <w:r w:rsidRPr="00D264F1">
        <w:rPr>
          <w:rtl/>
        </w:rPr>
        <w:softHyphen/>
      </w:r>
      <w:r w:rsidRPr="00D264F1">
        <w:rPr>
          <w:rFonts w:hint="cs"/>
          <w:rtl/>
        </w:rPr>
        <w:t>لیست مدیران، نشر پیکان، طهران، ص4</w:t>
      </w:r>
    </w:p>
    <w:p w:rsidR="00603A89" w:rsidRPr="00D264F1" w:rsidRDefault="00603A89" w:rsidP="00603A89">
      <w:pPr>
        <w:pStyle w:val="FootnoteText"/>
        <w:rPr>
          <w:rtl/>
        </w:rPr>
      </w:pPr>
      <w:r w:rsidRPr="00D264F1">
        <w:rPr>
          <w:rFonts w:hint="cs"/>
          <w:rtl/>
        </w:rPr>
        <w:t>نمونه زیر چک</w:t>
      </w:r>
      <w:r w:rsidRPr="00D264F1">
        <w:rPr>
          <w:rtl/>
        </w:rPr>
        <w:softHyphen/>
      </w:r>
      <w:r w:rsidRPr="00D264F1">
        <w:rPr>
          <w:rFonts w:hint="cs"/>
          <w:rtl/>
        </w:rPr>
        <w:t xml:space="preserve">لیستی ساده و اولیه برای فقط </w:t>
      </w:r>
      <w:r w:rsidRPr="00D264F1">
        <w:rPr>
          <w:rFonts w:hint="cs"/>
          <w:u w:val="single"/>
          <w:rtl/>
        </w:rPr>
        <w:t>مرحله اول</w:t>
      </w:r>
      <w:r w:rsidRPr="00D264F1">
        <w:rPr>
          <w:rFonts w:hint="cs"/>
          <w:rtl/>
        </w:rPr>
        <w:t xml:space="preserve"> از مُحرِم شدن در حج و عمره است که «پوشیدن لباس احرام» است و تلاش شده است تا تمام جزئیات احکامِ آن با ملاحظه پیشگیری از موارد خلل و بطلان و کیفیت اجرای آن ارائه شود:</w:t>
      </w:r>
    </w:p>
    <w:tbl>
      <w:tblPr>
        <w:bidiVisual/>
        <w:tblW w:w="4839" w:type="pc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
        <w:gridCol w:w="8166"/>
        <w:gridCol w:w="469"/>
      </w:tblGrid>
      <w:tr w:rsidR="00603A89" w:rsidRPr="00D264F1" w:rsidTr="00122B2C">
        <w:trPr>
          <w:cantSplit/>
          <w:trHeight w:val="423"/>
          <w:tblHeader/>
        </w:trPr>
        <w:tc>
          <w:tcPr>
            <w:tcW w:w="229" w:type="pct"/>
            <w:shd w:val="clear" w:color="auto" w:fill="D9D9D9"/>
            <w:textDirection w:val="btLr"/>
            <w:vAlign w:val="center"/>
          </w:tcPr>
          <w:p w:rsidR="00603A89" w:rsidRPr="00D264F1" w:rsidRDefault="00603A89" w:rsidP="0065512C">
            <w:pPr>
              <w:jc w:val="center"/>
              <w:rPr>
                <w:sz w:val="20"/>
                <w:szCs w:val="20"/>
                <w:rtl/>
                <w:lang w:bidi="fa-IR"/>
              </w:rPr>
            </w:pPr>
            <w:r w:rsidRPr="00D264F1">
              <w:rPr>
                <w:rFonts w:hint="cs"/>
                <w:sz w:val="20"/>
                <w:szCs w:val="20"/>
                <w:rtl/>
                <w:lang w:bidi="fa-IR"/>
              </w:rPr>
              <w:t>رديف</w:t>
            </w:r>
          </w:p>
        </w:tc>
        <w:tc>
          <w:tcPr>
            <w:tcW w:w="4512" w:type="pct"/>
            <w:shd w:val="clear" w:color="auto" w:fill="D9D9D9"/>
            <w:vAlign w:val="center"/>
          </w:tcPr>
          <w:p w:rsidR="00603A89" w:rsidRPr="00D264F1" w:rsidRDefault="00603A89" w:rsidP="0065512C">
            <w:pPr>
              <w:jc w:val="center"/>
              <w:rPr>
                <w:sz w:val="20"/>
                <w:szCs w:val="20"/>
                <w:rtl/>
                <w:lang w:bidi="fa-IR"/>
              </w:rPr>
            </w:pPr>
            <w:bookmarkStart w:id="4" w:name="OLE_LINK1"/>
            <w:bookmarkStart w:id="5" w:name="OLE_LINK2"/>
            <w:r w:rsidRPr="00D264F1">
              <w:rPr>
                <w:rFonts w:hint="cs"/>
                <w:sz w:val="20"/>
                <w:szCs w:val="20"/>
                <w:rtl/>
                <w:lang w:bidi="fa-IR"/>
              </w:rPr>
              <w:t>عملي كه بايد انجام و بررسي شود</w:t>
            </w:r>
          </w:p>
        </w:tc>
        <w:tc>
          <w:tcPr>
            <w:tcW w:w="259" w:type="pct"/>
            <w:shd w:val="clear" w:color="auto" w:fill="D9D9D9"/>
            <w:textDirection w:val="btLr"/>
            <w:vAlign w:val="center"/>
          </w:tcPr>
          <w:p w:rsidR="00603A89" w:rsidRPr="00D264F1" w:rsidRDefault="00603A89" w:rsidP="0065512C">
            <w:pPr>
              <w:jc w:val="center"/>
              <w:rPr>
                <w:sz w:val="20"/>
                <w:szCs w:val="20"/>
                <w:rtl/>
                <w:lang w:bidi="fa-IR"/>
              </w:rPr>
            </w:pPr>
            <w:r w:rsidRPr="00D264F1">
              <w:rPr>
                <w:rFonts w:hint="cs"/>
                <w:sz w:val="20"/>
                <w:szCs w:val="20"/>
                <w:rtl/>
                <w:lang w:bidi="fa-IR"/>
              </w:rPr>
              <w:t>تاييد</w:t>
            </w:r>
          </w:p>
        </w:tc>
      </w:tr>
      <w:tr w:rsidR="00603A89" w:rsidRPr="00D264F1" w:rsidTr="00122B2C">
        <w:trPr>
          <w:trHeight w:val="359"/>
        </w:trPr>
        <w:tc>
          <w:tcPr>
            <w:tcW w:w="229" w:type="pct"/>
            <w:shd w:val="clear" w:color="auto" w:fill="auto"/>
            <w:vAlign w:val="center"/>
          </w:tcPr>
          <w:p w:rsidR="00603A89" w:rsidRPr="00D264F1" w:rsidRDefault="00603A89" w:rsidP="00603A89">
            <w:pPr>
              <w:numPr>
                <w:ilvl w:val="0"/>
                <w:numId w:val="8"/>
              </w:numPr>
              <w:rPr>
                <w:sz w:val="20"/>
                <w:szCs w:val="20"/>
                <w:rtl/>
                <w:lang w:bidi="fa-IR"/>
              </w:rPr>
            </w:pPr>
          </w:p>
        </w:tc>
        <w:bookmarkEnd w:id="4"/>
        <w:bookmarkEnd w:id="5"/>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(ویژه آقایان) تمام لباس خود را در بیاور، بالخصوص لباس‌هاي زير</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لباس احرام را که دو تکه پارچه است و هيچ دوخت و هيچ تزئيني ندارد، آماده کن. (لباس بانوان هم نباید تزئین نداشته باشد.) بانوان می‌توانند در لباس‌های معمول خود مُحرم شوند و بهتر است از لباس‌های سفید احرام استفاده کنند.</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مطمئن شو که اين پارچه</w:t>
            </w:r>
            <w:r w:rsidRPr="00D264F1">
              <w:rPr>
                <w:rFonts w:hint="cs"/>
                <w:sz w:val="20"/>
                <w:szCs w:val="20"/>
                <w:cs/>
                <w:lang w:bidi="fa-IR"/>
              </w:rPr>
              <w:t>‎</w:t>
            </w:r>
            <w:r w:rsidRPr="00D264F1">
              <w:rPr>
                <w:rFonts w:hint="cs"/>
                <w:sz w:val="20"/>
                <w:szCs w:val="20"/>
                <w:rtl/>
                <w:lang w:bidi="fa-IR"/>
              </w:rPr>
              <w:t>ها را از پول حلال تهیه کرده</w:t>
            </w:r>
            <w:r w:rsidRPr="00D264F1">
              <w:rPr>
                <w:rFonts w:hint="cs"/>
                <w:sz w:val="20"/>
                <w:szCs w:val="20"/>
                <w:cs/>
                <w:lang w:bidi="fa-IR"/>
              </w:rPr>
              <w:t>‎</w:t>
            </w:r>
            <w:r w:rsidRPr="00D264F1">
              <w:rPr>
                <w:rFonts w:hint="cs"/>
                <w:sz w:val="20"/>
                <w:szCs w:val="20"/>
                <w:rtl/>
                <w:lang w:bidi="fa-IR"/>
              </w:rPr>
              <w:t>ای و حق خدا يا حق مردم در آن نيست.</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اين پارچه‌ها نازكِ بدن‌نما نيستند. (بالخصوص بانوان)</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اين پارچه‌ها پاك هستند و آلوده به هيچ نجاستي نيستند. (كثيف هم نيستند)</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(مستحب است) به حمام بروی و به نيت احرام و هر گونه غسلي كه ممكن است به‌گردن باشد غسل كنی و هنگام غسل دعای غسل احرام را بخوانی.</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يك تكه از اين پارچه‌ها را به‌صورت لنگ ببند و يك تكه را روي هر دو شانه بینداز.</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پارچه‌اي كه به‌صورت لنگ بسته‌ای، باید از ناف تا زانو را پوشانده باشد.</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 xml:space="preserve">پارچه روي شانه، بر روي هر دو شانه قرار گرفته است و يك شانه‌ات بيرون نيست. </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دقت کن پارچه‌اي را كه روي شانه انداخته‌ای، گره نزده باشی. مواظب باش که جلوی لنگ روی شانه‌ات به صورت یقه نباشد.</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 xml:space="preserve">(براي بانوان) دقت کن موها کاملا پوشیده باشد اما گردي صورت </w:t>
            </w:r>
            <w:r w:rsidRPr="00D264F1">
              <w:rPr>
                <w:rFonts w:hint="cs"/>
                <w:sz w:val="20"/>
                <w:szCs w:val="20"/>
                <w:u w:val="single"/>
                <w:rtl/>
                <w:lang w:bidi="fa-IR"/>
              </w:rPr>
              <w:t>كاملاً</w:t>
            </w:r>
            <w:r w:rsidRPr="00D264F1">
              <w:rPr>
                <w:rFonts w:hint="cs"/>
                <w:sz w:val="20"/>
                <w:szCs w:val="20"/>
                <w:rtl/>
                <w:lang w:bidi="fa-IR"/>
              </w:rPr>
              <w:t xml:space="preserve"> پیدا باشد. چانه هم باید پیدا باشد.</w:t>
            </w:r>
          </w:p>
          <w:p w:rsidR="00603A89" w:rsidRPr="00D264F1" w:rsidRDefault="00603A89" w:rsidP="0065512C">
            <w:pPr>
              <w:rPr>
                <w:sz w:val="20"/>
                <w:szCs w:val="20"/>
                <w:rtl/>
                <w:lang w:bidi="fa-IR"/>
              </w:rPr>
            </w:pPr>
            <w:r w:rsidRPr="00D264F1">
              <w:rPr>
                <w:rFonts w:hint="cs"/>
                <w:sz w:val="20"/>
                <w:szCs w:val="20"/>
                <w:rtl/>
                <w:lang w:bidi="fa-IR"/>
              </w:rPr>
              <w:t>دستكش و زينت‌آلات هم نیاید داشته باشی. (مگر زینتی که به‌طور همیشگی همراه داری به‌شرطی که دیده نشوند)</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هنگامی که پارچة احرام را به دوش انداختی، قصد قربت و رضاي خدا كن.</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قصد كن كه از هر چه غير خداست كنده شوی و لباس اطاعت خدا به تن كنی.</w:t>
            </w:r>
          </w:p>
        </w:tc>
        <w:tc>
          <w:tcPr>
            <w:tcW w:w="259" w:type="pct"/>
            <w:shd w:val="clear" w:color="auto" w:fill="auto"/>
          </w:tcPr>
          <w:p w:rsidR="00603A89" w:rsidRPr="00D264F1" w:rsidRDefault="00603A89" w:rsidP="0065512C">
            <w:pPr>
              <w:rPr>
                <w:sz w:val="20"/>
                <w:szCs w:val="20"/>
                <w:rtl/>
                <w:lang w:bidi="fa-IR"/>
              </w:rPr>
            </w:pPr>
          </w:p>
        </w:tc>
      </w:tr>
      <w:tr w:rsidR="00603A89" w:rsidRPr="00D264F1" w:rsidTr="00122B2C">
        <w:tc>
          <w:tcPr>
            <w:tcW w:w="229" w:type="pct"/>
            <w:shd w:val="clear" w:color="auto" w:fill="auto"/>
            <w:vAlign w:val="center"/>
          </w:tcPr>
          <w:p w:rsidR="00603A89" w:rsidRPr="00D264F1" w:rsidRDefault="00603A89" w:rsidP="00603A89">
            <w:pPr>
              <w:numPr>
                <w:ilvl w:val="0"/>
                <w:numId w:val="8"/>
              </w:numPr>
              <w:rPr>
                <w:sz w:val="20"/>
                <w:szCs w:val="20"/>
                <w:rtl/>
                <w:lang w:bidi="fa-IR"/>
              </w:rPr>
            </w:pPr>
          </w:p>
        </w:tc>
        <w:tc>
          <w:tcPr>
            <w:tcW w:w="4512" w:type="pct"/>
            <w:shd w:val="clear" w:color="auto" w:fill="auto"/>
          </w:tcPr>
          <w:p w:rsidR="00603A89" w:rsidRPr="00D264F1" w:rsidRDefault="00603A89" w:rsidP="0065512C">
            <w:pPr>
              <w:rPr>
                <w:sz w:val="20"/>
                <w:szCs w:val="20"/>
                <w:rtl/>
                <w:lang w:bidi="fa-IR"/>
              </w:rPr>
            </w:pPr>
            <w:r w:rsidRPr="00D264F1">
              <w:rPr>
                <w:rFonts w:hint="cs"/>
                <w:sz w:val="20"/>
                <w:szCs w:val="20"/>
                <w:rtl/>
                <w:lang w:bidi="fa-IR"/>
              </w:rPr>
              <w:t>مستحب است در این هنگام که لباس احرام را به تن می</w:t>
            </w:r>
            <w:r w:rsidRPr="00D264F1">
              <w:rPr>
                <w:rFonts w:hint="cs"/>
                <w:sz w:val="20"/>
                <w:szCs w:val="20"/>
                <w:cs/>
                <w:lang w:bidi="fa-IR"/>
              </w:rPr>
              <w:t>‎</w:t>
            </w:r>
            <w:r w:rsidRPr="00D264F1">
              <w:rPr>
                <w:rFonts w:hint="cs"/>
                <w:sz w:val="20"/>
                <w:szCs w:val="20"/>
                <w:rtl/>
                <w:lang w:bidi="fa-IR"/>
              </w:rPr>
              <w:t>کنی دعای ارائه شده در کتابچه ضمیمه را بخوانی.</w:t>
            </w:r>
          </w:p>
        </w:tc>
        <w:tc>
          <w:tcPr>
            <w:tcW w:w="259" w:type="pct"/>
            <w:shd w:val="clear" w:color="auto" w:fill="auto"/>
          </w:tcPr>
          <w:p w:rsidR="00603A89" w:rsidRPr="00D264F1" w:rsidRDefault="00603A89" w:rsidP="0065512C">
            <w:pPr>
              <w:rPr>
                <w:sz w:val="20"/>
                <w:szCs w:val="20"/>
                <w:rtl/>
                <w:lang w:bidi="fa-IR"/>
              </w:rPr>
            </w:pPr>
          </w:p>
        </w:tc>
      </w:tr>
    </w:tbl>
    <w:p w:rsidR="00603A89" w:rsidRPr="00D264F1" w:rsidRDefault="00603A89" w:rsidP="00603A89">
      <w:pPr>
        <w:pStyle w:val="FootnoteText"/>
        <w:rPr>
          <w:lang w:bidi="fa-IR"/>
        </w:rPr>
      </w:pPr>
    </w:p>
  </w:footnote>
  <w:footnote w:id="9">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rPr>
        <w:t>براساس تعریف «پروتکل» در صفحه قبل قسمت اصلیِ پروتکل</w:t>
      </w:r>
      <w:r w:rsidRPr="00D264F1">
        <w:rPr>
          <w:rtl/>
        </w:rPr>
        <w:softHyphen/>
      </w:r>
      <w:r w:rsidRPr="00D264F1">
        <w:rPr>
          <w:rFonts w:hint="cs"/>
          <w:rtl/>
        </w:rPr>
        <w:t>ها همان چک</w:t>
      </w:r>
      <w:r w:rsidRPr="00D264F1">
        <w:rPr>
          <w:rtl/>
        </w:rPr>
        <w:softHyphen/>
      </w:r>
      <w:r w:rsidRPr="00D264F1">
        <w:rPr>
          <w:rFonts w:hint="cs"/>
          <w:rtl/>
        </w:rPr>
        <w:t>لیست</w:t>
      </w:r>
      <w:r w:rsidRPr="00D264F1">
        <w:rPr>
          <w:rtl/>
        </w:rPr>
        <w:softHyphen/>
      </w:r>
      <w:r w:rsidRPr="00D264F1">
        <w:rPr>
          <w:rFonts w:hint="cs"/>
          <w:rtl/>
        </w:rPr>
        <w:t>ها هستند بعلاوۀ برخی تعاریف و مبانی.</w:t>
      </w:r>
      <w:r w:rsidRPr="00D264F1">
        <w:rPr>
          <w:rFonts w:hint="cs"/>
          <w:rtl/>
          <w:lang w:bidi="fa-IR"/>
        </w:rPr>
        <w:t xml:space="preserve"> چک</w:t>
      </w:r>
      <w:r w:rsidRPr="00D264F1">
        <w:rPr>
          <w:rtl/>
          <w:lang w:bidi="fa-IR"/>
        </w:rPr>
        <w:softHyphen/>
      </w:r>
      <w:r w:rsidRPr="00D264F1">
        <w:rPr>
          <w:rFonts w:hint="cs"/>
          <w:rtl/>
          <w:lang w:bidi="fa-IR"/>
        </w:rPr>
        <w:t>لیست ارائه شده در صفحه قبل برای پوشیدن لباس احرام، «پروتکل لباس احرام» است. مشاهدۀ نمونه</w:t>
      </w:r>
      <w:r w:rsidRPr="00D264F1">
        <w:rPr>
          <w:rtl/>
          <w:lang w:bidi="fa-IR"/>
        </w:rPr>
        <w:softHyphen/>
      </w:r>
      <w:r w:rsidRPr="00D264F1">
        <w:rPr>
          <w:rFonts w:hint="cs"/>
          <w:rtl/>
          <w:lang w:bidi="fa-IR"/>
        </w:rPr>
        <w:t xml:space="preserve"> «پروتکل</w:t>
      </w:r>
      <w:r w:rsidRPr="00D264F1">
        <w:rPr>
          <w:rtl/>
          <w:lang w:bidi="fa-IR"/>
        </w:rPr>
        <w:softHyphen/>
      </w:r>
      <w:r w:rsidRPr="00D264F1">
        <w:rPr>
          <w:rFonts w:hint="cs"/>
          <w:rtl/>
          <w:lang w:bidi="fa-IR"/>
        </w:rPr>
        <w:t xml:space="preserve">های سلامت» که توسط وزارت بهداشت و درمان در مقیاس جهانی ارائه شده است در نشانی زیر مفید خواهد بود: </w:t>
      </w:r>
      <w:r w:rsidRPr="00D264F1">
        <w:rPr>
          <w:lang w:bidi="fa-IR"/>
        </w:rPr>
        <w:t>http://health.behdasht.gov.ir</w:t>
      </w:r>
    </w:p>
  </w:footnote>
  <w:footnote w:id="10">
    <w:p w:rsidR="00603A89" w:rsidRPr="00D264F1" w:rsidRDefault="00603A89" w:rsidP="00603A89">
      <w:pPr>
        <w:pStyle w:val="FootnoteText"/>
        <w:rPr>
          <w:lang w:bidi="fa-IR"/>
        </w:rPr>
      </w:pPr>
      <w:r w:rsidRPr="00D264F1">
        <w:rPr>
          <w:rStyle w:val="FootnoteReference"/>
        </w:rPr>
        <w:footnoteRef/>
      </w:r>
      <w:r w:rsidRPr="00D264F1">
        <w:rPr>
          <w:rtl/>
        </w:rPr>
        <w:t xml:space="preserve"> </w:t>
      </w:r>
      <w:r w:rsidRPr="00D264F1">
        <w:rPr>
          <w:rFonts w:hint="cs"/>
          <w:rtl/>
        </w:rPr>
        <w:t>در هر کدام از این عناوین، حیث فقهیِ آنها که در پاورقی فوق تصریح شده است بررسی می</w:t>
      </w:r>
      <w:r w:rsidRPr="00D264F1">
        <w:rPr>
          <w:rtl/>
        </w:rPr>
        <w:softHyphen/>
      </w:r>
      <w:r w:rsidRPr="00D264F1">
        <w:rPr>
          <w:rFonts w:hint="cs"/>
          <w:rtl/>
        </w:rPr>
        <w:t>شود نه مبانی معرفتی و نه تکنیک</w:t>
      </w:r>
      <w:r w:rsidRPr="00D264F1">
        <w:rPr>
          <w:rtl/>
        </w:rPr>
        <w:softHyphen/>
      </w:r>
      <w:r w:rsidRPr="00D264F1">
        <w:rPr>
          <w:rFonts w:hint="cs"/>
          <w:rtl/>
        </w:rPr>
        <w:t>های اجرایی که مربوط به علوم تجربی یا انسانی مرتبط با هر کدام است.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5AD"/>
    <w:multiLevelType w:val="hybridMultilevel"/>
    <w:tmpl w:val="01E8A092"/>
    <w:lvl w:ilvl="0" w:tplc="30A6B9A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30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38603D6"/>
    <w:multiLevelType w:val="multilevel"/>
    <w:tmpl w:val="60CE58A8"/>
    <w:lvl w:ilvl="0">
      <w:start w:val="40"/>
      <w:numFmt w:val="decimal"/>
      <w:lvlText w:val="%1."/>
      <w:lvlJc w:val="left"/>
      <w:pPr>
        <w:ind w:left="1080" w:hanging="720"/>
      </w:pPr>
      <w:rPr>
        <w:rFonts w:hint="default"/>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A680E93"/>
    <w:multiLevelType w:val="hybridMultilevel"/>
    <w:tmpl w:val="9724D0D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5B800C62"/>
    <w:multiLevelType w:val="hybridMultilevel"/>
    <w:tmpl w:val="7EB2ED6A"/>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 w15:restartNumberingAfterBreak="0">
    <w:nsid w:val="5EFC267F"/>
    <w:multiLevelType w:val="hybridMultilevel"/>
    <w:tmpl w:val="16949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02407F"/>
    <w:multiLevelType w:val="multilevel"/>
    <w:tmpl w:val="7AA23F1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88842A3"/>
    <w:multiLevelType w:val="hybridMultilevel"/>
    <w:tmpl w:val="31726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89"/>
    <w:rsid w:val="00151C76"/>
    <w:rsid w:val="004271C2"/>
    <w:rsid w:val="00603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01735-A9FD-44B0-A25D-95E86A48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89"/>
    <w:pPr>
      <w:bidi/>
      <w:spacing w:after="0" w:line="240" w:lineRule="auto"/>
      <w:jc w:val="both"/>
    </w:pPr>
    <w:rPr>
      <w:rFonts w:ascii="B Nazanin" w:hAnsi="B Nazanin" w:cs="B Nazanin"/>
      <w:sz w:val="24"/>
      <w:szCs w:val="24"/>
    </w:rPr>
  </w:style>
  <w:style w:type="paragraph" w:styleId="Heading1">
    <w:name w:val="heading 1"/>
    <w:basedOn w:val="Normal"/>
    <w:next w:val="Normal"/>
    <w:link w:val="Heading1Char"/>
    <w:uiPriority w:val="9"/>
    <w:qFormat/>
    <w:rsid w:val="00603A89"/>
    <w:pPr>
      <w:keepNext/>
      <w:keepLines/>
      <w:numPr>
        <w:numId w:val="4"/>
      </w:numPr>
      <w:jc w:val="left"/>
      <w:outlineLvl w:val="0"/>
    </w:pPr>
    <w:rPr>
      <w:rFonts w:asciiTheme="majorHAnsi" w:eastAsiaTheme="majorEastAsia" w:hAnsiTheme="majorHAnsi"/>
      <w:b/>
      <w:bCs/>
      <w:sz w:val="32"/>
      <w:szCs w:val="32"/>
      <w:lang w:bidi="fa-IR"/>
    </w:rPr>
  </w:style>
  <w:style w:type="paragraph" w:styleId="Heading2">
    <w:name w:val="heading 2"/>
    <w:basedOn w:val="Normal"/>
    <w:next w:val="Normal"/>
    <w:link w:val="Heading2Char"/>
    <w:uiPriority w:val="9"/>
    <w:unhideWhenUsed/>
    <w:qFormat/>
    <w:rsid w:val="00603A89"/>
    <w:pPr>
      <w:keepNext/>
      <w:keepLines/>
      <w:numPr>
        <w:ilvl w:val="1"/>
        <w:numId w:val="4"/>
      </w:numP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603A89"/>
    <w:pPr>
      <w:keepNext/>
      <w:keepLines/>
      <w:numPr>
        <w:ilvl w:val="2"/>
        <w:numId w:val="4"/>
      </w:numPr>
      <w:outlineLvl w:val="2"/>
    </w:pPr>
    <w:rPr>
      <w:rFonts w:asciiTheme="majorHAnsi" w:eastAsiaTheme="majorEastAsia" w:hAnsiTheme="majorHAnsi"/>
      <w:b/>
      <w:bCs/>
      <w:sz w:val="28"/>
      <w:szCs w:val="26"/>
    </w:rPr>
  </w:style>
  <w:style w:type="paragraph" w:styleId="Heading4">
    <w:name w:val="heading 4"/>
    <w:basedOn w:val="Normal"/>
    <w:next w:val="Normal"/>
    <w:link w:val="Heading4Char"/>
    <w:uiPriority w:val="9"/>
    <w:unhideWhenUsed/>
    <w:qFormat/>
    <w:rsid w:val="00603A89"/>
    <w:pPr>
      <w:keepNext/>
      <w:keepLines/>
      <w:numPr>
        <w:ilvl w:val="3"/>
        <w:numId w:val="4"/>
      </w:numPr>
      <w:outlineLvl w:val="3"/>
    </w:pPr>
    <w:rPr>
      <w:rFonts w:eastAsiaTheme="majorEastAsia"/>
      <w:b/>
      <w:bCs/>
      <w:color w:val="000000" w:themeColor="text1"/>
      <w:sz w:val="28"/>
    </w:rPr>
  </w:style>
  <w:style w:type="paragraph" w:styleId="Heading5">
    <w:name w:val="heading 5"/>
    <w:basedOn w:val="Normal"/>
    <w:next w:val="Normal"/>
    <w:link w:val="Heading5Char"/>
    <w:uiPriority w:val="9"/>
    <w:unhideWhenUsed/>
    <w:qFormat/>
    <w:rsid w:val="00603A89"/>
    <w:pPr>
      <w:keepNext/>
      <w:keepLines/>
      <w:numPr>
        <w:ilvl w:val="4"/>
        <w:numId w:val="4"/>
      </w:numPr>
      <w:outlineLvl w:val="4"/>
    </w:pPr>
    <w:rPr>
      <w:rFonts w:asciiTheme="majorHAnsi" w:eastAsiaTheme="majorEastAsia" w:hAnsiTheme="majorHAnsi"/>
      <w:bCs/>
    </w:rPr>
  </w:style>
  <w:style w:type="paragraph" w:styleId="Heading6">
    <w:name w:val="heading 6"/>
    <w:basedOn w:val="Normal"/>
    <w:next w:val="Normal"/>
    <w:link w:val="Heading6Char"/>
    <w:autoRedefine/>
    <w:uiPriority w:val="9"/>
    <w:unhideWhenUsed/>
    <w:qFormat/>
    <w:rsid w:val="00603A89"/>
    <w:pPr>
      <w:keepNext/>
      <w:keepLines/>
      <w:numPr>
        <w:ilvl w:val="5"/>
        <w:numId w:val="4"/>
      </w:numPr>
      <w:spacing w:before="40"/>
      <w:outlineLvl w:val="5"/>
    </w:pPr>
    <w:rPr>
      <w:rFonts w:asciiTheme="majorHAnsi" w:eastAsiaTheme="majorEastAsia" w:hAnsiTheme="majorHAnsi"/>
      <w:b/>
      <w:bCs/>
    </w:rPr>
  </w:style>
  <w:style w:type="paragraph" w:styleId="Heading7">
    <w:name w:val="heading 7"/>
    <w:basedOn w:val="Normal"/>
    <w:next w:val="Normal"/>
    <w:link w:val="Heading7Char"/>
    <w:uiPriority w:val="9"/>
    <w:unhideWhenUsed/>
    <w:qFormat/>
    <w:rsid w:val="00603A89"/>
    <w:pPr>
      <w:keepNext/>
      <w:keepLines/>
      <w:numPr>
        <w:ilvl w:val="6"/>
        <w:numId w:val="4"/>
      </w:numPr>
      <w:spacing w:before="40"/>
      <w:outlineLvl w:val="6"/>
    </w:pPr>
    <w:rPr>
      <w:rFonts w:eastAsiaTheme="majorEastAsia"/>
      <w:b/>
      <w:bCs/>
      <w:color w:val="000000" w:themeColor="text1"/>
      <w:lang w:bidi="fa-IR"/>
    </w:rPr>
  </w:style>
  <w:style w:type="paragraph" w:styleId="Heading8">
    <w:name w:val="heading 8"/>
    <w:basedOn w:val="Normal"/>
    <w:next w:val="Normal"/>
    <w:link w:val="Heading8Char"/>
    <w:uiPriority w:val="9"/>
    <w:semiHidden/>
    <w:unhideWhenUsed/>
    <w:qFormat/>
    <w:rsid w:val="00603A8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A8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A89"/>
    <w:rPr>
      <w:rFonts w:asciiTheme="majorHAnsi" w:eastAsiaTheme="majorEastAsia" w:hAnsiTheme="majorHAnsi" w:cs="B Nazanin"/>
      <w:b/>
      <w:bCs/>
      <w:sz w:val="32"/>
      <w:szCs w:val="32"/>
      <w:lang w:bidi="fa-IR"/>
    </w:rPr>
  </w:style>
  <w:style w:type="character" w:customStyle="1" w:styleId="Heading2Char">
    <w:name w:val="Heading 2 Char"/>
    <w:basedOn w:val="DefaultParagraphFont"/>
    <w:link w:val="Heading2"/>
    <w:uiPriority w:val="9"/>
    <w:rsid w:val="00603A89"/>
    <w:rPr>
      <w:rFonts w:ascii="B Nazanin" w:eastAsiaTheme="majorEastAsia" w:hAnsi="B Nazanin" w:cs="B Nazanin"/>
      <w:b/>
      <w:bCs/>
      <w:sz w:val="28"/>
      <w:szCs w:val="28"/>
    </w:rPr>
  </w:style>
  <w:style w:type="character" w:customStyle="1" w:styleId="Heading3Char">
    <w:name w:val="Heading 3 Char"/>
    <w:basedOn w:val="DefaultParagraphFont"/>
    <w:link w:val="Heading3"/>
    <w:uiPriority w:val="9"/>
    <w:rsid w:val="00603A89"/>
    <w:rPr>
      <w:rFonts w:asciiTheme="majorHAnsi" w:eastAsiaTheme="majorEastAsia" w:hAnsiTheme="majorHAnsi" w:cs="B Nazanin"/>
      <w:b/>
      <w:bCs/>
      <w:sz w:val="28"/>
      <w:szCs w:val="26"/>
    </w:rPr>
  </w:style>
  <w:style w:type="character" w:customStyle="1" w:styleId="Heading4Char">
    <w:name w:val="Heading 4 Char"/>
    <w:basedOn w:val="DefaultParagraphFont"/>
    <w:link w:val="Heading4"/>
    <w:uiPriority w:val="9"/>
    <w:rsid w:val="00603A89"/>
    <w:rPr>
      <w:rFonts w:ascii="B Nazanin" w:eastAsiaTheme="majorEastAsia" w:hAnsi="B Nazanin" w:cs="B Nazanin"/>
      <w:b/>
      <w:bCs/>
      <w:color w:val="000000" w:themeColor="text1"/>
      <w:sz w:val="28"/>
      <w:szCs w:val="24"/>
    </w:rPr>
  </w:style>
  <w:style w:type="character" w:customStyle="1" w:styleId="Heading5Char">
    <w:name w:val="Heading 5 Char"/>
    <w:basedOn w:val="DefaultParagraphFont"/>
    <w:link w:val="Heading5"/>
    <w:uiPriority w:val="9"/>
    <w:rsid w:val="00603A89"/>
    <w:rPr>
      <w:rFonts w:asciiTheme="majorHAnsi" w:eastAsiaTheme="majorEastAsia" w:hAnsiTheme="majorHAnsi" w:cs="B Nazanin"/>
      <w:bCs/>
      <w:sz w:val="24"/>
      <w:szCs w:val="24"/>
    </w:rPr>
  </w:style>
  <w:style w:type="character" w:customStyle="1" w:styleId="Heading6Char">
    <w:name w:val="Heading 6 Char"/>
    <w:basedOn w:val="DefaultParagraphFont"/>
    <w:link w:val="Heading6"/>
    <w:uiPriority w:val="9"/>
    <w:rsid w:val="00603A89"/>
    <w:rPr>
      <w:rFonts w:asciiTheme="majorHAnsi" w:eastAsiaTheme="majorEastAsia" w:hAnsiTheme="majorHAnsi" w:cs="B Nazanin"/>
      <w:b/>
      <w:bCs/>
      <w:sz w:val="24"/>
      <w:szCs w:val="24"/>
    </w:rPr>
  </w:style>
  <w:style w:type="character" w:customStyle="1" w:styleId="Heading7Char">
    <w:name w:val="Heading 7 Char"/>
    <w:basedOn w:val="DefaultParagraphFont"/>
    <w:link w:val="Heading7"/>
    <w:uiPriority w:val="9"/>
    <w:rsid w:val="00603A89"/>
    <w:rPr>
      <w:rFonts w:ascii="B Nazanin" w:eastAsiaTheme="majorEastAsia" w:hAnsi="B Nazanin" w:cs="B Nazanin"/>
      <w:b/>
      <w:bCs/>
      <w:color w:val="000000" w:themeColor="text1"/>
      <w:sz w:val="24"/>
      <w:szCs w:val="24"/>
      <w:lang w:bidi="fa-IR"/>
    </w:rPr>
  </w:style>
  <w:style w:type="character" w:customStyle="1" w:styleId="Heading8Char">
    <w:name w:val="Heading 8 Char"/>
    <w:basedOn w:val="DefaultParagraphFont"/>
    <w:link w:val="Heading8"/>
    <w:uiPriority w:val="9"/>
    <w:semiHidden/>
    <w:rsid w:val="00603A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A8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603A89"/>
    <w:pPr>
      <w:ind w:left="720"/>
      <w:contextualSpacing/>
    </w:pPr>
  </w:style>
  <w:style w:type="character" w:styleId="FootnoteReference">
    <w:name w:val="footnote reference"/>
    <w:basedOn w:val="DefaultParagraphFont"/>
    <w:uiPriority w:val="99"/>
    <w:unhideWhenUsed/>
    <w:rsid w:val="00603A89"/>
    <w:rPr>
      <w:vertAlign w:val="superscript"/>
    </w:rPr>
  </w:style>
  <w:style w:type="paragraph" w:styleId="FootnoteText">
    <w:name w:val="footnote text"/>
    <w:aliases w:val="Footnote Text1,Footnote Text21,Footnote Text111,Footnote Text Char Char Char Char111,Footnote Text Char Char Char"/>
    <w:basedOn w:val="Normal"/>
    <w:next w:val="Normal"/>
    <w:link w:val="FootnoteTextChar"/>
    <w:autoRedefine/>
    <w:unhideWhenUsed/>
    <w:qFormat/>
    <w:rsid w:val="00603A89"/>
    <w:pPr>
      <w:ind w:left="140"/>
    </w:pPr>
    <w:rPr>
      <w:rFonts w:asciiTheme="majorBidi" w:hAnsiTheme="majorBidi"/>
      <w:sz w:val="20"/>
      <w:szCs w:val="20"/>
    </w:rPr>
  </w:style>
  <w:style w:type="character" w:customStyle="1" w:styleId="FootnoteTextChar">
    <w:name w:val="Footnote Text Char"/>
    <w:aliases w:val="Footnote Text1 Char,Footnote Text21 Char,Footnote Text111 Char,Footnote Text Char Char Char Char111 Char,Footnote Text Char Char Char Char"/>
    <w:basedOn w:val="DefaultParagraphFont"/>
    <w:link w:val="FootnoteText"/>
    <w:rsid w:val="00603A89"/>
    <w:rPr>
      <w:rFonts w:asciiTheme="majorBidi" w:hAnsiTheme="majorBidi" w:cs="B Nazan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hvaseti</dc:creator>
  <cp:keywords/>
  <dc:description/>
  <cp:lastModifiedBy>hvaseti</cp:lastModifiedBy>
  <cp:revision>1</cp:revision>
  <dcterms:created xsi:type="dcterms:W3CDTF">2020-11-04T21:15:00Z</dcterms:created>
  <dcterms:modified xsi:type="dcterms:W3CDTF">2020-11-04T21:16:00Z</dcterms:modified>
</cp:coreProperties>
</file>