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18" w:rsidRDefault="00025318" w:rsidP="00025318">
      <w:pPr>
        <w:pStyle w:val="Heading4"/>
        <w:numPr>
          <w:ilvl w:val="0"/>
          <w:numId w:val="0"/>
        </w:numPr>
        <w:ind w:left="864" w:hanging="864"/>
        <w:rPr>
          <w:rtl/>
        </w:rPr>
      </w:pPr>
      <w:r>
        <w:rPr>
          <w:rFonts w:hint="cs"/>
          <w:rtl/>
        </w:rPr>
        <w:t xml:space="preserve">نمونه </w:t>
      </w:r>
      <w:bookmarkStart w:id="0" w:name="نمونه"/>
      <w:r>
        <w:rPr>
          <w:rFonts w:hint="cs"/>
          <w:rtl/>
        </w:rPr>
        <w:t xml:space="preserve">عملکرد </w:t>
      </w:r>
      <w:bookmarkEnd w:id="0"/>
      <w:r>
        <w:rPr>
          <w:rFonts w:hint="cs"/>
          <w:rtl/>
        </w:rPr>
        <w:t xml:space="preserve">اجتهاد تمدنی (مدل سازی از ادله برای فرآیند </w:t>
      </w:r>
      <w:bookmarkStart w:id="1" w:name="آموزش"/>
      <w:r>
        <w:rPr>
          <w:rFonts w:hint="cs"/>
          <w:rtl/>
        </w:rPr>
        <w:t>آموزش</w:t>
      </w:r>
      <w:bookmarkEnd w:id="1"/>
      <w:r>
        <w:rPr>
          <w:rFonts w:hint="cs"/>
          <w:rtl/>
        </w:rPr>
        <w:t>)</w:t>
      </w:r>
    </w:p>
    <w:p w:rsidR="00025318" w:rsidRDefault="00025318" w:rsidP="00025318">
      <w:pPr>
        <w:rPr>
          <w:rtl/>
        </w:rPr>
      </w:pPr>
      <w:r>
        <w:rPr>
          <w:rFonts w:hint="cs"/>
          <w:rtl/>
        </w:rPr>
        <w:t>یکی از نظام</w:t>
      </w:r>
      <w:r>
        <w:rPr>
          <w:rtl/>
        </w:rPr>
        <w:softHyphen/>
      </w:r>
      <w:r>
        <w:rPr>
          <w:rFonts w:hint="cs"/>
          <w:rtl/>
        </w:rPr>
        <w:t>ها و سیستم</w:t>
      </w:r>
      <w:r>
        <w:rPr>
          <w:rtl/>
        </w:rPr>
        <w:softHyphen/>
      </w:r>
      <w:r>
        <w:rPr>
          <w:rFonts w:hint="cs"/>
          <w:rtl/>
        </w:rPr>
        <w:t>های مورد نیاز در هر جامعه و تمدنی، سیستم آموزشی است، سیستم آموزشی از اجزاء و عناصر مختلفی تشکیل شده است که عبارتند از: متعلّم، معلم، متن آموزشی، اهداف آموزشی، روش آموزش، فضای آموزش، ابزار آموزش، زمان آموزش، مدیریت آموزشی، ملاک</w:t>
      </w:r>
      <w:r>
        <w:rPr>
          <w:rtl/>
        </w:rPr>
        <w:softHyphen/>
      </w:r>
      <w:r>
        <w:rPr>
          <w:rFonts w:hint="cs"/>
          <w:rtl/>
        </w:rPr>
        <w:t>ها و روش سنجش و ارزیابی، ملاک</w:t>
      </w:r>
      <w:r>
        <w:rPr>
          <w:rtl/>
        </w:rPr>
        <w:softHyphen/>
      </w:r>
      <w:r>
        <w:rPr>
          <w:rFonts w:hint="cs"/>
          <w:rtl/>
        </w:rPr>
        <w:t>ها و روش جذب متعلم و معلم، مدیریت مالیِ مجموعه آموزشی، نیروی انسانی خدماتی و پشتیبانیِ مجموعه آموزشی، سازمان مدیریتیِ فوقانی، اولیاء متعلمین، و ....؛ که همه این عناصر و مولفه</w:t>
      </w:r>
      <w:r>
        <w:rPr>
          <w:rtl/>
        </w:rPr>
        <w:softHyphen/>
      </w:r>
      <w:r>
        <w:rPr>
          <w:rFonts w:hint="cs"/>
          <w:rtl/>
        </w:rPr>
        <w:t>ها در فعالیت و کار هستند تا چیزی به نام «یادگیری» تحقق پیدا کند؛ حال سوال این است که «</w:t>
      </w:r>
      <w:r w:rsidRPr="005123BD">
        <w:rPr>
          <w:rFonts w:hint="cs"/>
          <w:b/>
          <w:bCs/>
          <w:rtl/>
        </w:rPr>
        <w:t>فرآیند</w:t>
      </w:r>
      <w:r>
        <w:rPr>
          <w:rFonts w:hint="cs"/>
          <w:rtl/>
        </w:rPr>
        <w:t xml:space="preserve"> بهینه یادگیری» چگونه است؟ یعنی چه فعل</w:t>
      </w:r>
      <w:r>
        <w:rPr>
          <w:rtl/>
        </w:rPr>
        <w:softHyphen/>
      </w:r>
      <w:r>
        <w:rPr>
          <w:rFonts w:hint="cs"/>
          <w:rtl/>
        </w:rPr>
        <w:t>وانفعالاتی میان اجزاء و عناصر فوق اتفاق بیفتد تا متعلم، بتواند از مطالب درس برای حل مشکلات و مسائل زندگی و ارتقاء آن در عمل استفاده کند</w:t>
      </w:r>
      <w:r>
        <w:rPr>
          <w:rStyle w:val="FootnoteReference"/>
          <w:rtl/>
        </w:rPr>
        <w:footnoteReference w:id="1"/>
      </w:r>
      <w:r>
        <w:rPr>
          <w:rFonts w:hint="cs"/>
          <w:rtl/>
        </w:rPr>
        <w:t xml:space="preserve">؟ و در یک تعبیر ساده، «روش تدریس مطلوب» چگونه است؟ </w:t>
      </w:r>
    </w:p>
    <w:p w:rsidR="00025318" w:rsidRDefault="00025318" w:rsidP="00025318">
      <w:pPr>
        <w:rPr>
          <w:rtl/>
        </w:rPr>
      </w:pPr>
      <w:r>
        <w:rPr>
          <w:rFonts w:hint="cs"/>
          <w:rtl/>
        </w:rPr>
        <w:t>این مساله را به منابع دین عرضه می</w:t>
      </w:r>
      <w:r>
        <w:rPr>
          <w:rtl/>
        </w:rPr>
        <w:softHyphen/>
      </w:r>
      <w:r>
        <w:rPr>
          <w:rFonts w:hint="cs"/>
          <w:rtl/>
        </w:rPr>
        <w:t>کنیم و به دنبال پاسخ آن با روش اجتهاد جواهری می</w:t>
      </w:r>
      <w:r>
        <w:rPr>
          <w:rtl/>
        </w:rPr>
        <w:softHyphen/>
      </w:r>
      <w:r>
        <w:rPr>
          <w:rFonts w:hint="cs"/>
          <w:rtl/>
        </w:rPr>
        <w:t>گردیم؛ مواردی مرتبط با فضای این مساله یافت می</w:t>
      </w:r>
      <w:r>
        <w:rPr>
          <w:rtl/>
        </w:rPr>
        <w:softHyphen/>
      </w:r>
      <w:r>
        <w:rPr>
          <w:rFonts w:hint="cs"/>
          <w:rtl/>
        </w:rPr>
        <w:t>شوند مانند:</w:t>
      </w:r>
    </w:p>
    <w:p w:rsidR="00025318" w:rsidRDefault="00025318" w:rsidP="00025318">
      <w:pPr>
        <w:pStyle w:val="ListParagraph"/>
        <w:numPr>
          <w:ilvl w:val="0"/>
          <w:numId w:val="1"/>
        </w:numPr>
        <w:ind w:left="282" w:hanging="296"/>
        <w:rPr>
          <w:rtl/>
        </w:rPr>
      </w:pPr>
      <w:r>
        <w:rPr>
          <w:rFonts w:hint="cs"/>
          <w:rtl/>
        </w:rPr>
        <w:t>احکام مربوط به وجوب و استحباب، ضرورت و اهمیت علم</w:t>
      </w:r>
      <w:r>
        <w:rPr>
          <w:rtl/>
        </w:rPr>
        <w:softHyphen/>
      </w:r>
      <w:r>
        <w:rPr>
          <w:rFonts w:hint="cs"/>
          <w:rtl/>
        </w:rPr>
        <w:t>آموزی، اما در مقام پاسخ به مساله فوق نیستند.</w:t>
      </w:r>
    </w:p>
    <w:p w:rsidR="00025318" w:rsidRDefault="00025318" w:rsidP="00025318">
      <w:pPr>
        <w:pStyle w:val="ListParagraph"/>
        <w:numPr>
          <w:ilvl w:val="0"/>
          <w:numId w:val="1"/>
        </w:numPr>
        <w:ind w:left="282" w:hanging="296"/>
        <w:rPr>
          <w:rtl/>
        </w:rPr>
      </w:pPr>
      <w:r>
        <w:rPr>
          <w:rFonts w:hint="cs"/>
          <w:rtl/>
        </w:rPr>
        <w:t>احکام مربوط به وجوب یا استحباب و اولویت، یا حرمت و کراهتِ یادگیری برخی از علوم و داده</w:t>
      </w:r>
      <w:r>
        <w:rPr>
          <w:rtl/>
        </w:rPr>
        <w:softHyphen/>
      </w:r>
      <w:r>
        <w:rPr>
          <w:rFonts w:hint="cs"/>
          <w:rtl/>
        </w:rPr>
        <w:t>ها</w:t>
      </w:r>
      <w:r>
        <w:rPr>
          <w:rStyle w:val="FootnoteReference"/>
          <w:rtl/>
        </w:rPr>
        <w:footnoteReference w:id="2"/>
      </w:r>
      <w:r>
        <w:rPr>
          <w:rFonts w:hint="cs"/>
          <w:rtl/>
        </w:rPr>
        <w:t>، اما اینها نیز در مقام پاسخ به مساله فوق نیستند.</w:t>
      </w:r>
    </w:p>
    <w:p w:rsidR="00025318" w:rsidRDefault="00025318" w:rsidP="00025318">
      <w:pPr>
        <w:pStyle w:val="ListParagraph"/>
        <w:numPr>
          <w:ilvl w:val="0"/>
          <w:numId w:val="1"/>
        </w:numPr>
        <w:ind w:left="282" w:hanging="296"/>
        <w:rPr>
          <w:rtl/>
        </w:rPr>
      </w:pPr>
      <w:r>
        <w:rPr>
          <w:rFonts w:hint="cs"/>
          <w:rtl/>
        </w:rPr>
        <w:t>احکام مربوط به اخذ اجرت برای آموزش، اما اینها نیز در مقام پاسخ به مساله فوق نیستند.</w:t>
      </w:r>
    </w:p>
    <w:p w:rsidR="00025318" w:rsidRDefault="00025318" w:rsidP="00025318">
      <w:pPr>
        <w:pStyle w:val="ListParagraph"/>
        <w:numPr>
          <w:ilvl w:val="0"/>
          <w:numId w:val="1"/>
        </w:numPr>
        <w:ind w:left="282" w:hanging="296"/>
        <w:rPr>
          <w:rtl/>
        </w:rPr>
      </w:pPr>
      <w:r>
        <w:rPr>
          <w:rFonts w:hint="cs"/>
          <w:rtl/>
        </w:rPr>
        <w:t>احکام اخلاقی یا ارشادی مربوط به رابطه و حقوق استاد و شاگرد نسبت به یکدیگر</w:t>
      </w:r>
      <w:r>
        <w:rPr>
          <w:rStyle w:val="FootnoteReference"/>
          <w:rtl/>
        </w:rPr>
        <w:footnoteReference w:id="3"/>
      </w:r>
      <w:r>
        <w:rPr>
          <w:rFonts w:hint="cs"/>
          <w:rtl/>
        </w:rPr>
        <w:t>، که برخی از گزاره</w:t>
      </w:r>
      <w:r>
        <w:rPr>
          <w:rtl/>
        </w:rPr>
        <w:softHyphen/>
      </w:r>
      <w:r>
        <w:rPr>
          <w:rFonts w:hint="cs"/>
          <w:rtl/>
        </w:rPr>
        <w:t>های آن به تعیین فرآیند بهینه برای یادگیری مربوط می</w:t>
      </w:r>
      <w:r>
        <w:rPr>
          <w:rtl/>
        </w:rPr>
        <w:softHyphen/>
      </w:r>
      <w:r>
        <w:rPr>
          <w:rFonts w:hint="cs"/>
          <w:rtl/>
        </w:rPr>
        <w:t>شوند.</w:t>
      </w:r>
    </w:p>
    <w:p w:rsidR="00025318" w:rsidRDefault="00025318" w:rsidP="00025318">
      <w:pPr>
        <w:pStyle w:val="ListParagraph"/>
        <w:numPr>
          <w:ilvl w:val="0"/>
          <w:numId w:val="1"/>
        </w:numPr>
        <w:ind w:left="282" w:hanging="296"/>
        <w:rPr>
          <w:rtl/>
        </w:rPr>
      </w:pPr>
      <w:r>
        <w:rPr>
          <w:rFonts w:hint="cs"/>
          <w:rtl/>
        </w:rPr>
        <w:t>گزاره</w:t>
      </w:r>
      <w:r>
        <w:rPr>
          <w:rtl/>
        </w:rPr>
        <w:softHyphen/>
      </w:r>
      <w:r>
        <w:rPr>
          <w:rFonts w:hint="cs"/>
          <w:rtl/>
        </w:rPr>
        <w:t>های خبری یا انشائی که بیانگر اجزاء، شرایط، موانع، اسباب آموزش و یادگیری هستند. (احکام وضعی)</w:t>
      </w:r>
    </w:p>
    <w:p w:rsidR="00025318" w:rsidRDefault="00025318" w:rsidP="00025318">
      <w:pPr>
        <w:pStyle w:val="ListParagraph"/>
        <w:numPr>
          <w:ilvl w:val="0"/>
          <w:numId w:val="1"/>
        </w:numPr>
        <w:ind w:left="282" w:hanging="296"/>
        <w:rPr>
          <w:rtl/>
        </w:rPr>
      </w:pPr>
      <w:r>
        <w:rPr>
          <w:rFonts w:hint="cs"/>
          <w:rtl/>
        </w:rPr>
        <w:t>گزاره</w:t>
      </w:r>
      <w:r>
        <w:rPr>
          <w:rtl/>
        </w:rPr>
        <w:softHyphen/>
      </w:r>
      <w:r>
        <w:rPr>
          <w:rFonts w:hint="cs"/>
          <w:rtl/>
        </w:rPr>
        <w:t>های خبری که توصیف</w:t>
      </w:r>
      <w:r>
        <w:rPr>
          <w:rtl/>
        </w:rPr>
        <w:softHyphen/>
      </w:r>
      <w:r>
        <w:rPr>
          <w:rFonts w:hint="cs"/>
          <w:rtl/>
        </w:rPr>
        <w:t xml:space="preserve">گر نفع و ضررها در فضای آموزش هستند. </w:t>
      </w:r>
    </w:p>
    <w:p w:rsidR="00025318" w:rsidRPr="007B121E" w:rsidRDefault="00025318" w:rsidP="00025318">
      <w:pPr>
        <w:rPr>
          <w:rFonts w:asciiTheme="minorHAnsi" w:hAnsiTheme="minorHAnsi"/>
        </w:rPr>
      </w:pPr>
      <w:r>
        <w:rPr>
          <w:rFonts w:hint="cs"/>
          <w:rtl/>
        </w:rPr>
        <w:t>دو قسم اخیر، با مساله ما کاملا مرتبط هستند، و نمونه</w:t>
      </w:r>
      <w:r>
        <w:rPr>
          <w:rtl/>
        </w:rPr>
        <w:softHyphen/>
      </w:r>
      <w:r>
        <w:rPr>
          <w:rFonts w:hint="cs"/>
          <w:rtl/>
        </w:rPr>
        <w:t>ای از آنها به</w:t>
      </w:r>
      <w:r>
        <w:rPr>
          <w:rtl/>
        </w:rPr>
        <w:softHyphen/>
      </w:r>
      <w:r>
        <w:rPr>
          <w:rFonts w:hint="cs"/>
          <w:rtl/>
        </w:rPr>
        <w:t>صورت زیر است: (بعد از بررسی سندی و دلالی)</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749"/>
        <w:gridCol w:w="4213"/>
        <w:gridCol w:w="1713"/>
      </w:tblGrid>
      <w:tr w:rsidR="00025318" w:rsidRPr="00071A38" w:rsidTr="00744C33">
        <w:trPr>
          <w:tblHeader/>
          <w:jc w:val="center"/>
        </w:trPr>
        <w:tc>
          <w:tcPr>
            <w:tcW w:w="361" w:type="pct"/>
            <w:shd w:val="clear" w:color="auto" w:fill="F2F2F2" w:themeFill="background1" w:themeFillShade="F2"/>
            <w:vAlign w:val="center"/>
          </w:tcPr>
          <w:p w:rsidR="00025318" w:rsidRPr="00071A38" w:rsidRDefault="00025318" w:rsidP="00744C33">
            <w:pPr>
              <w:jc w:val="center"/>
              <w:rPr>
                <w:bCs/>
                <w:sz w:val="20"/>
                <w:szCs w:val="20"/>
                <w:rtl/>
                <w:lang w:bidi="fa-IR"/>
              </w:rPr>
            </w:pPr>
            <w:r w:rsidRPr="00071A38">
              <w:rPr>
                <w:rFonts w:hint="cs"/>
                <w:bCs/>
                <w:sz w:val="20"/>
                <w:szCs w:val="20"/>
                <w:rtl/>
                <w:lang w:bidi="fa-IR"/>
              </w:rPr>
              <w:t>رديف</w:t>
            </w:r>
          </w:p>
        </w:tc>
        <w:tc>
          <w:tcPr>
            <w:tcW w:w="1470" w:type="pct"/>
            <w:shd w:val="clear" w:color="auto" w:fill="F2F2F2" w:themeFill="background1" w:themeFillShade="F2"/>
            <w:vAlign w:val="center"/>
          </w:tcPr>
          <w:p w:rsidR="00025318" w:rsidRPr="00071A38" w:rsidRDefault="00025318" w:rsidP="00744C33">
            <w:pPr>
              <w:jc w:val="center"/>
              <w:rPr>
                <w:bCs/>
                <w:sz w:val="20"/>
                <w:szCs w:val="20"/>
                <w:rtl/>
                <w:lang w:bidi="fa-IR"/>
              </w:rPr>
            </w:pPr>
            <w:r w:rsidRPr="00071A38">
              <w:rPr>
                <w:rFonts w:hint="cs"/>
                <w:bCs/>
                <w:sz w:val="20"/>
                <w:szCs w:val="20"/>
                <w:rtl/>
                <w:lang w:bidi="fa-IR"/>
              </w:rPr>
              <w:t>متن</w:t>
            </w:r>
          </w:p>
        </w:tc>
        <w:tc>
          <w:tcPr>
            <w:tcW w:w="2253" w:type="pct"/>
            <w:shd w:val="clear" w:color="auto" w:fill="F2F2F2" w:themeFill="background1" w:themeFillShade="F2"/>
            <w:vAlign w:val="center"/>
          </w:tcPr>
          <w:p w:rsidR="00025318" w:rsidRPr="00071A38" w:rsidRDefault="00025318" w:rsidP="00744C33">
            <w:pPr>
              <w:jc w:val="center"/>
              <w:rPr>
                <w:bCs/>
                <w:sz w:val="20"/>
                <w:szCs w:val="20"/>
                <w:rtl/>
                <w:lang w:bidi="fa-IR"/>
              </w:rPr>
            </w:pPr>
            <w:r w:rsidRPr="00071A38">
              <w:rPr>
                <w:rFonts w:hint="cs"/>
                <w:bCs/>
                <w:sz w:val="20"/>
                <w:szCs w:val="20"/>
                <w:rtl/>
                <w:lang w:bidi="fa-IR"/>
              </w:rPr>
              <w:t>ترجمه تفسيري</w:t>
            </w:r>
          </w:p>
        </w:tc>
        <w:tc>
          <w:tcPr>
            <w:tcW w:w="916" w:type="pct"/>
            <w:shd w:val="clear" w:color="auto" w:fill="F2F2F2" w:themeFill="background1" w:themeFillShade="F2"/>
            <w:vAlign w:val="center"/>
          </w:tcPr>
          <w:p w:rsidR="00025318" w:rsidRPr="00071A38" w:rsidRDefault="00025318" w:rsidP="00744C33">
            <w:pPr>
              <w:jc w:val="center"/>
              <w:rPr>
                <w:bCs/>
                <w:sz w:val="20"/>
                <w:szCs w:val="20"/>
                <w:rtl/>
                <w:lang w:bidi="fa-IR"/>
              </w:rPr>
            </w:pPr>
            <w:r w:rsidRPr="00071A38">
              <w:rPr>
                <w:rFonts w:hint="cs"/>
                <w:bCs/>
                <w:sz w:val="20"/>
                <w:szCs w:val="20"/>
                <w:rtl/>
                <w:lang w:bidi="fa-IR"/>
              </w:rPr>
              <w:t>فرآیندی که به آن اشاره شده است</w:t>
            </w:r>
          </w:p>
        </w:tc>
      </w:tr>
      <w:tr w:rsidR="00025318" w:rsidRPr="00852CD4" w:rsidTr="00744C33">
        <w:trPr>
          <w:jc w:val="center"/>
        </w:trPr>
        <w:tc>
          <w:tcPr>
            <w:tcW w:w="361" w:type="pct"/>
          </w:tcPr>
          <w:p w:rsidR="00025318" w:rsidRPr="00852CD4" w:rsidRDefault="00025318" w:rsidP="00025318">
            <w:pPr>
              <w:numPr>
                <w:ilvl w:val="0"/>
                <w:numId w:val="2"/>
              </w:numPr>
              <w:rPr>
                <w:rtl/>
              </w:rPr>
            </w:pPr>
          </w:p>
        </w:tc>
        <w:tc>
          <w:tcPr>
            <w:tcW w:w="1470" w:type="pct"/>
          </w:tcPr>
          <w:p w:rsidR="00025318" w:rsidRPr="00852CD4" w:rsidRDefault="00025318" w:rsidP="00744C33">
            <w:pPr>
              <w:jc w:val="left"/>
              <w:rPr>
                <w:rtl/>
              </w:rPr>
            </w:pPr>
            <w:r w:rsidRPr="00852CD4">
              <w:rPr>
                <w:rtl/>
              </w:rPr>
              <w:t>اُدْعُ اِلي سَبيِلِ رَبِّك بِالحِكْمَه والمَوعِظَه الحَسَنَه وجَادِلهْم بِالَّتي هِيَ اَحْسَن</w:t>
            </w:r>
            <w:r>
              <w:rPr>
                <w:rFonts w:hint="cs"/>
                <w:rtl/>
              </w:rPr>
              <w:t xml:space="preserve">. </w:t>
            </w:r>
            <w:r w:rsidRPr="00625CD1">
              <w:rPr>
                <w:rFonts w:hint="cs"/>
                <w:sz w:val="20"/>
                <w:szCs w:val="20"/>
                <w:rtl/>
              </w:rPr>
              <w:t>(سوره نحل، آیه125)</w:t>
            </w:r>
          </w:p>
        </w:tc>
        <w:tc>
          <w:tcPr>
            <w:tcW w:w="2253" w:type="pct"/>
            <w:vAlign w:val="center"/>
          </w:tcPr>
          <w:p w:rsidR="00025318" w:rsidRPr="00D24915" w:rsidRDefault="00025318" w:rsidP="00744C33">
            <w:pPr>
              <w:jc w:val="left"/>
              <w:rPr>
                <w:b/>
                <w:szCs w:val="22"/>
                <w:rtl/>
                <w:lang w:bidi="fa-IR"/>
              </w:rPr>
            </w:pPr>
            <w:r w:rsidRPr="00D24915">
              <w:rPr>
                <w:b/>
                <w:szCs w:val="22"/>
                <w:rtl/>
                <w:lang w:bidi="fa-IR"/>
              </w:rPr>
              <w:t>با استفاده از</w:t>
            </w:r>
            <w:r w:rsidRPr="00D24915">
              <w:rPr>
                <w:rFonts w:hint="cs"/>
                <w:b/>
                <w:szCs w:val="22"/>
                <w:rtl/>
                <w:lang w:bidi="fa-IR"/>
              </w:rPr>
              <w:t xml:space="preserve"> سه</w:t>
            </w:r>
            <w:r w:rsidRPr="00D24915">
              <w:rPr>
                <w:b/>
                <w:szCs w:val="22"/>
                <w:rtl/>
                <w:lang w:bidi="fa-IR"/>
              </w:rPr>
              <w:t xml:space="preserve"> ابزار</w:t>
            </w:r>
            <w:r w:rsidRPr="00D24915">
              <w:rPr>
                <w:rFonts w:hint="cs"/>
                <w:b/>
                <w:szCs w:val="22"/>
                <w:rtl/>
                <w:lang w:bidi="fa-IR"/>
              </w:rPr>
              <w:t xml:space="preserve"> زير</w:t>
            </w:r>
            <w:r w:rsidRPr="00D24915">
              <w:rPr>
                <w:b/>
                <w:szCs w:val="22"/>
                <w:rtl/>
                <w:lang w:bidi="fa-IR"/>
              </w:rPr>
              <w:t>، نفوس را به</w:t>
            </w:r>
            <w:r w:rsidRPr="00D24915">
              <w:rPr>
                <w:rFonts w:hint="cs"/>
                <w:b/>
                <w:szCs w:val="22"/>
                <w:rtl/>
                <w:lang w:bidi="fa-IR"/>
              </w:rPr>
              <w:t xml:space="preserve">‌راه خدا </w:t>
            </w:r>
            <w:r w:rsidRPr="00D24915">
              <w:rPr>
                <w:b/>
                <w:szCs w:val="22"/>
                <w:rtl/>
                <w:lang w:bidi="fa-IR"/>
              </w:rPr>
              <w:t>دعوت نما</w:t>
            </w:r>
            <w:r w:rsidRPr="00D24915">
              <w:rPr>
                <w:rFonts w:hint="cs"/>
                <w:b/>
                <w:szCs w:val="22"/>
                <w:rtl/>
                <w:lang w:bidi="fa-IR"/>
              </w:rPr>
              <w:t>:</w:t>
            </w:r>
          </w:p>
          <w:p w:rsidR="00025318" w:rsidRPr="00852CD4" w:rsidRDefault="00025318" w:rsidP="00744C33">
            <w:pPr>
              <w:jc w:val="left"/>
              <w:rPr>
                <w:b/>
                <w:rtl/>
                <w:lang w:bidi="fa-IR"/>
              </w:rPr>
            </w:pPr>
            <w:r w:rsidRPr="00852CD4">
              <w:rPr>
                <w:rFonts w:hint="cs"/>
                <w:b/>
                <w:rtl/>
                <w:lang w:bidi="fa-IR"/>
              </w:rPr>
              <w:t xml:space="preserve">1. </w:t>
            </w:r>
            <w:r w:rsidRPr="00852CD4">
              <w:rPr>
                <w:b/>
                <w:rtl/>
                <w:lang w:bidi="fa-IR"/>
              </w:rPr>
              <w:t>ارائه قوانين و</w:t>
            </w:r>
            <w:r w:rsidRPr="00852CD4">
              <w:rPr>
                <w:rFonts w:hint="cs"/>
                <w:b/>
                <w:rtl/>
                <w:lang w:bidi="fa-IR"/>
              </w:rPr>
              <w:t xml:space="preserve"> </w:t>
            </w:r>
            <w:r w:rsidRPr="00852CD4">
              <w:rPr>
                <w:b/>
                <w:rtl/>
                <w:lang w:bidi="fa-IR"/>
              </w:rPr>
              <w:t>معادلات موجود در</w:t>
            </w:r>
            <w:r w:rsidRPr="00852CD4">
              <w:rPr>
                <w:rFonts w:hint="cs"/>
                <w:b/>
                <w:rtl/>
                <w:lang w:bidi="fa-IR"/>
              </w:rPr>
              <w:t xml:space="preserve"> موضوع</w:t>
            </w:r>
            <w:r w:rsidRPr="00852CD4">
              <w:rPr>
                <w:b/>
                <w:rtl/>
                <w:lang w:bidi="fa-IR"/>
              </w:rPr>
              <w:t xml:space="preserve">، به طوري كه منطقي بودن </w:t>
            </w:r>
            <w:r w:rsidRPr="00852CD4">
              <w:rPr>
                <w:rFonts w:hint="cs"/>
                <w:b/>
                <w:rtl/>
                <w:lang w:bidi="fa-IR"/>
              </w:rPr>
              <w:t>موضوع</w:t>
            </w:r>
            <w:r w:rsidRPr="00852CD4">
              <w:rPr>
                <w:b/>
                <w:rtl/>
                <w:lang w:bidi="fa-IR"/>
              </w:rPr>
              <w:t xml:space="preserve"> را</w:t>
            </w:r>
            <w:r w:rsidRPr="00852CD4">
              <w:rPr>
                <w:rFonts w:hint="cs"/>
                <w:b/>
                <w:rtl/>
                <w:lang w:bidi="fa-IR"/>
              </w:rPr>
              <w:t xml:space="preserve"> </w:t>
            </w:r>
            <w:r w:rsidRPr="00852CD4">
              <w:rPr>
                <w:b/>
                <w:rtl/>
                <w:lang w:bidi="fa-IR"/>
              </w:rPr>
              <w:t>احساس كنند.</w:t>
            </w:r>
          </w:p>
          <w:p w:rsidR="00025318" w:rsidRPr="00852CD4" w:rsidRDefault="00025318" w:rsidP="00744C33">
            <w:pPr>
              <w:jc w:val="left"/>
              <w:rPr>
                <w:b/>
                <w:rtl/>
                <w:lang w:bidi="fa-IR"/>
              </w:rPr>
            </w:pPr>
            <w:r w:rsidRPr="00852CD4">
              <w:rPr>
                <w:rFonts w:hint="cs"/>
                <w:b/>
                <w:rtl/>
                <w:lang w:bidi="fa-IR"/>
              </w:rPr>
              <w:t xml:space="preserve">2. </w:t>
            </w:r>
            <w:r w:rsidRPr="00852CD4">
              <w:rPr>
                <w:b/>
                <w:rtl/>
                <w:lang w:bidi="fa-IR"/>
              </w:rPr>
              <w:t xml:space="preserve">نشان دادن نفع </w:t>
            </w:r>
            <w:r w:rsidRPr="00852CD4">
              <w:rPr>
                <w:rFonts w:hint="cs"/>
                <w:b/>
                <w:rtl/>
                <w:lang w:bidi="fa-IR"/>
              </w:rPr>
              <w:t>موضوع</w:t>
            </w:r>
            <w:r w:rsidRPr="00852CD4">
              <w:rPr>
                <w:b/>
                <w:rtl/>
                <w:lang w:bidi="fa-IR"/>
              </w:rPr>
              <w:t xml:space="preserve"> و ضرر نبود آن، به طوري كه خودشان تمايل به </w:t>
            </w:r>
            <w:r w:rsidRPr="00852CD4">
              <w:rPr>
                <w:rFonts w:hint="cs"/>
                <w:b/>
                <w:rtl/>
                <w:lang w:bidi="fa-IR"/>
              </w:rPr>
              <w:t>آن</w:t>
            </w:r>
            <w:r w:rsidRPr="00852CD4">
              <w:rPr>
                <w:b/>
                <w:rtl/>
                <w:lang w:bidi="fa-IR"/>
              </w:rPr>
              <w:t xml:space="preserve"> پيداكنند. </w:t>
            </w:r>
          </w:p>
          <w:p w:rsidR="00025318" w:rsidRDefault="00025318" w:rsidP="00744C33">
            <w:pPr>
              <w:jc w:val="left"/>
              <w:rPr>
                <w:b/>
                <w:rtl/>
                <w:lang w:bidi="fa-IR"/>
              </w:rPr>
            </w:pPr>
            <w:r w:rsidRPr="00852CD4">
              <w:rPr>
                <w:rFonts w:hint="cs"/>
                <w:b/>
                <w:rtl/>
                <w:lang w:bidi="fa-IR"/>
              </w:rPr>
              <w:lastRenderedPageBreak/>
              <w:t xml:space="preserve">3. </w:t>
            </w:r>
            <w:r w:rsidRPr="00852CD4">
              <w:rPr>
                <w:b/>
                <w:rtl/>
                <w:lang w:bidi="fa-IR"/>
              </w:rPr>
              <w:t xml:space="preserve">نقد و بررسي مطالب و نظريات مشابه، به طوري كه با قضاوت خودشان برتري </w:t>
            </w:r>
            <w:r w:rsidRPr="00852CD4">
              <w:rPr>
                <w:rFonts w:hint="cs"/>
                <w:b/>
                <w:rtl/>
                <w:lang w:bidi="fa-IR"/>
              </w:rPr>
              <w:t>موضوع</w:t>
            </w:r>
            <w:r w:rsidRPr="00852CD4">
              <w:rPr>
                <w:b/>
                <w:rtl/>
                <w:lang w:bidi="fa-IR"/>
              </w:rPr>
              <w:t xml:space="preserve"> را بيابند.</w:t>
            </w:r>
          </w:p>
          <w:p w:rsidR="00025318" w:rsidRPr="00852CD4" w:rsidRDefault="00025318" w:rsidP="00744C33">
            <w:pPr>
              <w:jc w:val="left"/>
              <w:rPr>
                <w:b/>
                <w:rtl/>
                <w:lang w:bidi="fa-IR"/>
              </w:rPr>
            </w:pPr>
          </w:p>
        </w:tc>
        <w:tc>
          <w:tcPr>
            <w:tcW w:w="916" w:type="pct"/>
          </w:tcPr>
          <w:p w:rsidR="00025318" w:rsidRPr="00852CD4" w:rsidRDefault="00025318" w:rsidP="00744C33">
            <w:pPr>
              <w:jc w:val="left"/>
              <w:rPr>
                <w:b/>
                <w:rtl/>
                <w:lang w:bidi="fa-IR"/>
              </w:rPr>
            </w:pPr>
            <w:r>
              <w:rPr>
                <w:rFonts w:hint="cs"/>
                <w:b/>
                <w:rtl/>
                <w:lang w:bidi="fa-IR"/>
              </w:rPr>
              <w:lastRenderedPageBreak/>
              <w:t xml:space="preserve">تحلیل محتوای متن آموزشی برای کشف سه بُعدِ «منطق موجود در مطلب، آثار عملی مطلب، نقاط قوت مطلب» </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Pr>
            </w:pPr>
            <w:r w:rsidRPr="00852CD4">
              <w:rPr>
                <w:rFonts w:hint="cs"/>
                <w:b/>
                <w:rtl/>
              </w:rPr>
              <w:t>قال رسول الله صلي</w:t>
            </w:r>
            <w:r>
              <w:rPr>
                <w:b/>
                <w:rtl/>
              </w:rPr>
              <w:softHyphen/>
            </w:r>
            <w:r w:rsidRPr="00852CD4">
              <w:rPr>
                <w:rFonts w:hint="cs"/>
                <w:b/>
                <w:rtl/>
              </w:rPr>
              <w:t>الله</w:t>
            </w:r>
            <w:r>
              <w:rPr>
                <w:b/>
                <w:rtl/>
              </w:rPr>
              <w:softHyphen/>
            </w:r>
            <w:r w:rsidRPr="00852CD4">
              <w:rPr>
                <w:rFonts w:hint="cs"/>
                <w:b/>
                <w:rtl/>
              </w:rPr>
              <w:t>عليه</w:t>
            </w:r>
            <w:r>
              <w:rPr>
                <w:b/>
                <w:rtl/>
              </w:rPr>
              <w:softHyphen/>
            </w:r>
            <w:r w:rsidRPr="00852CD4">
              <w:rPr>
                <w:rFonts w:hint="cs"/>
                <w:b/>
                <w:rtl/>
              </w:rPr>
              <w:t>وآله:</w:t>
            </w:r>
          </w:p>
          <w:p w:rsidR="00025318" w:rsidRPr="00852CD4" w:rsidRDefault="00025318" w:rsidP="00744C33">
            <w:pPr>
              <w:rPr>
                <w:b/>
                <w:rtl/>
                <w:lang w:bidi="fa-IR"/>
              </w:rPr>
            </w:pPr>
            <w:r w:rsidRPr="00852CD4">
              <w:rPr>
                <w:b/>
                <w:rtl/>
              </w:rPr>
              <w:t>أَعْلَمُ النَّاسِ مَنْ جَمَعَ عِلْمَ النَّاسِ إِلَى عِلْمِهِ</w:t>
            </w:r>
            <w:r w:rsidRPr="00625CD1">
              <w:rPr>
                <w:rFonts w:hint="cs"/>
                <w:sz w:val="20"/>
                <w:szCs w:val="20"/>
                <w:rtl/>
              </w:rPr>
              <w:t>.</w:t>
            </w:r>
            <w:r>
              <w:rPr>
                <w:rStyle w:val="FootnoteReference"/>
                <w:rtl/>
              </w:rPr>
              <w:footnoteReference w:id="4"/>
            </w:r>
            <w:r w:rsidRPr="00625CD1">
              <w:rPr>
                <w:rFonts w:hint="cs"/>
                <w:sz w:val="20"/>
                <w:szCs w:val="20"/>
                <w:rtl/>
              </w:rPr>
              <w:t xml:space="preserve"> (</w:t>
            </w:r>
            <w:r>
              <w:rPr>
                <w:rFonts w:hint="cs"/>
                <w:sz w:val="20"/>
                <w:szCs w:val="20"/>
                <w:rtl/>
              </w:rPr>
              <w:t>خصال</w:t>
            </w:r>
            <w:r w:rsidRPr="00625CD1">
              <w:rPr>
                <w:rFonts w:hint="cs"/>
                <w:sz w:val="20"/>
                <w:szCs w:val="20"/>
                <w:rtl/>
              </w:rPr>
              <w:t xml:space="preserve"> صدوق، </w:t>
            </w:r>
            <w:r>
              <w:rPr>
                <w:rFonts w:hint="cs"/>
                <w:sz w:val="20"/>
                <w:szCs w:val="20"/>
                <w:rtl/>
              </w:rPr>
              <w:t>ج1 ص5، و من</w:t>
            </w:r>
            <w:r>
              <w:rPr>
                <w:sz w:val="20"/>
                <w:szCs w:val="20"/>
                <w:rtl/>
              </w:rPr>
              <w:softHyphen/>
            </w:r>
            <w:r>
              <w:rPr>
                <w:rFonts w:hint="cs"/>
                <w:sz w:val="20"/>
                <w:szCs w:val="20"/>
                <w:rtl/>
              </w:rPr>
              <w:t>لایحضره الفقیه، ج4 ص396)</w:t>
            </w:r>
          </w:p>
        </w:tc>
        <w:tc>
          <w:tcPr>
            <w:tcW w:w="2253" w:type="pct"/>
            <w:vAlign w:val="center"/>
          </w:tcPr>
          <w:p w:rsidR="00025318" w:rsidRPr="00852CD4" w:rsidRDefault="00025318" w:rsidP="00744C33">
            <w:pPr>
              <w:rPr>
                <w:b/>
                <w:rtl/>
                <w:lang w:bidi="fa-IR"/>
              </w:rPr>
            </w:pPr>
            <w:r w:rsidRPr="00852CD4">
              <w:rPr>
                <w:rFonts w:hint="cs"/>
                <w:b/>
                <w:rtl/>
              </w:rPr>
              <w:t>داناترين مردم كسي است كه نتايج نظرات ديگران را نيز به‌دست آورد.</w:t>
            </w:r>
          </w:p>
        </w:tc>
        <w:tc>
          <w:tcPr>
            <w:tcW w:w="916" w:type="pct"/>
            <w:vAlign w:val="center"/>
          </w:tcPr>
          <w:p w:rsidR="00025318" w:rsidRPr="00852CD4" w:rsidRDefault="00025318" w:rsidP="00744C33">
            <w:pPr>
              <w:jc w:val="center"/>
              <w:rPr>
                <w:b/>
                <w:rtl/>
                <w:lang w:bidi="fa-IR"/>
              </w:rPr>
            </w:pPr>
            <w:r>
              <w:rPr>
                <w:rFonts w:hint="cs"/>
                <w:b/>
                <w:rtl/>
                <w:lang w:bidi="fa-IR"/>
              </w:rPr>
              <w:t>اطلاع</w:t>
            </w:r>
            <w:r>
              <w:rPr>
                <w:b/>
                <w:rtl/>
                <w:lang w:bidi="fa-IR"/>
              </w:rPr>
              <w:softHyphen/>
            </w:r>
            <w:r>
              <w:rPr>
                <w:rFonts w:hint="cs"/>
                <w:b/>
                <w:rtl/>
                <w:lang w:bidi="fa-IR"/>
              </w:rPr>
              <w:t>یابی از نظرات متخصصین</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Default="00025318" w:rsidP="00744C33">
            <w:pPr>
              <w:rPr>
                <w:b/>
                <w:rtl/>
              </w:rPr>
            </w:pPr>
            <w:r w:rsidRPr="00852CD4">
              <w:rPr>
                <w:rFonts w:hint="cs"/>
                <w:b/>
                <w:rtl/>
              </w:rPr>
              <w:t>قال رسول الله صلي</w:t>
            </w:r>
            <w:r>
              <w:rPr>
                <w:b/>
                <w:rtl/>
              </w:rPr>
              <w:softHyphen/>
            </w:r>
            <w:r w:rsidRPr="00852CD4">
              <w:rPr>
                <w:rFonts w:hint="cs"/>
                <w:b/>
                <w:rtl/>
              </w:rPr>
              <w:t>الله</w:t>
            </w:r>
            <w:r>
              <w:rPr>
                <w:b/>
                <w:rtl/>
              </w:rPr>
              <w:softHyphen/>
            </w:r>
            <w:r w:rsidRPr="00852CD4">
              <w:rPr>
                <w:rFonts w:hint="cs"/>
                <w:b/>
                <w:rtl/>
              </w:rPr>
              <w:t>عليه</w:t>
            </w:r>
            <w:r>
              <w:rPr>
                <w:b/>
                <w:rtl/>
              </w:rPr>
              <w:softHyphen/>
            </w:r>
            <w:r w:rsidRPr="00852CD4">
              <w:rPr>
                <w:rFonts w:hint="cs"/>
                <w:b/>
                <w:rtl/>
              </w:rPr>
              <w:t>وآله:</w:t>
            </w:r>
            <w:r>
              <w:rPr>
                <w:rFonts w:hint="cs"/>
                <w:b/>
                <w:rtl/>
              </w:rPr>
              <w:t xml:space="preserve"> </w:t>
            </w:r>
          </w:p>
          <w:p w:rsidR="00025318" w:rsidRDefault="00025318" w:rsidP="00744C33">
            <w:pPr>
              <w:rPr>
                <w:b/>
                <w:rtl/>
                <w:lang w:bidi="fa-IR"/>
              </w:rPr>
            </w:pPr>
            <w:r>
              <w:rPr>
                <w:rFonts w:hint="cs"/>
                <w:b/>
                <w:rtl/>
                <w:lang w:bidi="fa-IR"/>
              </w:rPr>
              <w:t>عَلـِّمُوا و لا تُعَنِّفُوا.</w:t>
            </w:r>
            <w:r>
              <w:rPr>
                <w:rStyle w:val="FootnoteReference"/>
                <w:b/>
                <w:rtl/>
                <w:lang w:bidi="fa-IR"/>
              </w:rPr>
              <w:footnoteReference w:id="5"/>
            </w:r>
          </w:p>
          <w:p w:rsidR="00025318" w:rsidRPr="00852CD4" w:rsidRDefault="00025318" w:rsidP="00744C33">
            <w:pPr>
              <w:rPr>
                <w:b/>
                <w:rtl/>
                <w:lang w:bidi="fa-IR"/>
              </w:rPr>
            </w:pPr>
            <w:r w:rsidRPr="00625CD1">
              <w:rPr>
                <w:rFonts w:hint="cs"/>
                <w:sz w:val="20"/>
                <w:szCs w:val="20"/>
                <w:rtl/>
              </w:rPr>
              <w:t>(</w:t>
            </w:r>
            <w:r>
              <w:rPr>
                <w:rFonts w:hint="cs"/>
                <w:sz w:val="20"/>
                <w:szCs w:val="20"/>
                <w:rtl/>
              </w:rPr>
              <w:t>منیه</w:t>
            </w:r>
            <w:r>
              <w:rPr>
                <w:sz w:val="20"/>
                <w:szCs w:val="20"/>
                <w:rtl/>
              </w:rPr>
              <w:softHyphen/>
            </w:r>
            <w:r>
              <w:rPr>
                <w:rFonts w:hint="cs"/>
                <w:sz w:val="20"/>
                <w:szCs w:val="20"/>
                <w:rtl/>
              </w:rPr>
              <w:t xml:space="preserve">المرید، ج1 ص193؛ و </w:t>
            </w:r>
            <w:r w:rsidRPr="00625CD1">
              <w:rPr>
                <w:rFonts w:hint="cs"/>
                <w:sz w:val="20"/>
                <w:szCs w:val="20"/>
                <w:rtl/>
              </w:rPr>
              <w:t>بحارالانوار، ج74 ص177)</w:t>
            </w:r>
          </w:p>
        </w:tc>
        <w:tc>
          <w:tcPr>
            <w:tcW w:w="2253" w:type="pct"/>
            <w:vAlign w:val="center"/>
          </w:tcPr>
          <w:p w:rsidR="00025318" w:rsidRPr="00852CD4" w:rsidRDefault="00025318" w:rsidP="00744C33">
            <w:pPr>
              <w:rPr>
                <w:b/>
                <w:rtl/>
                <w:lang w:bidi="fa-IR"/>
              </w:rPr>
            </w:pPr>
            <w:r w:rsidRPr="00852CD4">
              <w:rPr>
                <w:rFonts w:hint="cs"/>
                <w:b/>
                <w:rtl/>
                <w:lang w:bidi="fa-IR"/>
              </w:rPr>
              <w:t>ياد بدهيد، اجبار نكنيد.</w:t>
            </w:r>
          </w:p>
        </w:tc>
        <w:tc>
          <w:tcPr>
            <w:tcW w:w="916" w:type="pct"/>
            <w:vAlign w:val="center"/>
          </w:tcPr>
          <w:p w:rsidR="00025318" w:rsidRPr="00852CD4" w:rsidRDefault="00025318" w:rsidP="00744C33">
            <w:pPr>
              <w:jc w:val="center"/>
              <w:rPr>
                <w:b/>
                <w:rtl/>
                <w:lang w:bidi="fa-IR"/>
              </w:rPr>
            </w:pPr>
            <w:r>
              <w:rPr>
                <w:rFonts w:hint="cs"/>
                <w:b/>
                <w:rtl/>
                <w:lang w:bidi="fa-IR"/>
              </w:rPr>
              <w:t>ایجاد رغبت در توجه به مطلب</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lang w:bidi="fa-IR"/>
              </w:rPr>
            </w:pPr>
            <w:r w:rsidRPr="00852CD4">
              <w:rPr>
                <w:rFonts w:hint="cs"/>
                <w:b/>
                <w:rtl/>
                <w:lang w:bidi="fa-IR"/>
              </w:rPr>
              <w:t>قال اميرالمومنين عليه‌السلام:</w:t>
            </w:r>
          </w:p>
          <w:p w:rsidR="00025318" w:rsidRPr="00852CD4" w:rsidRDefault="00025318" w:rsidP="00744C33">
            <w:pPr>
              <w:rPr>
                <w:b/>
                <w:rtl/>
                <w:lang w:bidi="fa-IR"/>
              </w:rPr>
            </w:pPr>
            <w:r w:rsidRPr="00852CD4">
              <w:rPr>
                <w:b/>
                <w:rtl/>
                <w:lang w:bidi="fa-IR"/>
              </w:rPr>
              <w:t>الْعِلْمُ عِلْمَانِ مَطْبُوعٌ وَ مَسْمُوعٌ وَ لَا يَنْفَعُ الْمَسْمُوعُ إِذَا لَمْ يَكُنِ الْمَطْبُوعُ</w:t>
            </w:r>
            <w:r w:rsidRPr="00852CD4">
              <w:rPr>
                <w:rFonts w:hint="cs"/>
                <w:b/>
                <w:rtl/>
                <w:lang w:bidi="fa-IR"/>
              </w:rPr>
              <w:t>.</w:t>
            </w:r>
            <w:r w:rsidRPr="00852CD4">
              <w:rPr>
                <w:b/>
              </w:rPr>
              <w:t xml:space="preserve"> </w:t>
            </w:r>
            <w:r w:rsidRPr="00625CD1">
              <w:rPr>
                <w:rFonts w:hint="cs"/>
                <w:sz w:val="20"/>
                <w:szCs w:val="20"/>
                <w:rtl/>
              </w:rPr>
              <w:t>(</w:t>
            </w:r>
            <w:r>
              <w:rPr>
                <w:rFonts w:hint="cs"/>
                <w:sz w:val="20"/>
                <w:szCs w:val="20"/>
                <w:rtl/>
                <w:lang w:bidi="fa-IR"/>
              </w:rPr>
              <w:t>نهج</w:t>
            </w:r>
            <w:r>
              <w:rPr>
                <w:sz w:val="20"/>
                <w:szCs w:val="20"/>
                <w:rtl/>
                <w:lang w:bidi="fa-IR"/>
              </w:rPr>
              <w:softHyphen/>
            </w:r>
            <w:r>
              <w:rPr>
                <w:rFonts w:hint="cs"/>
                <w:sz w:val="20"/>
                <w:szCs w:val="20"/>
                <w:rtl/>
                <w:lang w:bidi="fa-IR"/>
              </w:rPr>
              <w:t>البلاغه، صبحی صالح</w:t>
            </w:r>
            <w:r>
              <w:rPr>
                <w:rFonts w:hint="cs"/>
                <w:sz w:val="20"/>
                <w:szCs w:val="20"/>
                <w:rtl/>
              </w:rPr>
              <w:t xml:space="preserve"> ص 534</w:t>
            </w:r>
            <w:r w:rsidRPr="00625CD1">
              <w:rPr>
                <w:rFonts w:hint="cs"/>
                <w:sz w:val="20"/>
                <w:szCs w:val="20"/>
                <w:rtl/>
              </w:rPr>
              <w:t>)</w:t>
            </w:r>
          </w:p>
        </w:tc>
        <w:tc>
          <w:tcPr>
            <w:tcW w:w="2253" w:type="pct"/>
            <w:vAlign w:val="center"/>
          </w:tcPr>
          <w:p w:rsidR="00025318" w:rsidRPr="00852CD4" w:rsidRDefault="00025318" w:rsidP="00744C33">
            <w:pPr>
              <w:rPr>
                <w:b/>
                <w:rtl/>
                <w:lang w:bidi="fa-IR"/>
              </w:rPr>
            </w:pPr>
            <w:r w:rsidRPr="00852CD4">
              <w:rPr>
                <w:rFonts w:hint="cs"/>
                <w:b/>
                <w:rtl/>
                <w:lang w:bidi="fa-IR"/>
              </w:rPr>
              <w:t>علم دو گونه است: علمي ‌كه در قلب و رو</w:t>
            </w:r>
            <w:r w:rsidRPr="00852CD4">
              <w:rPr>
                <w:rFonts w:hint="eastAsia"/>
                <w:b/>
                <w:rtl/>
                <w:lang w:bidi="fa-IR"/>
              </w:rPr>
              <w:t>ح</w:t>
            </w:r>
            <w:r w:rsidRPr="00852CD4">
              <w:rPr>
                <w:rFonts w:hint="cs"/>
                <w:b/>
                <w:rtl/>
                <w:lang w:bidi="fa-IR"/>
              </w:rPr>
              <w:t xml:space="preserve"> احساس مي‌‌شود و علمي ‌كه فقط شنيده شده است و در ذهن جاي دارد</w:t>
            </w:r>
            <w:r>
              <w:rPr>
                <w:rFonts w:hint="cs"/>
                <w:b/>
                <w:rtl/>
                <w:lang w:bidi="fa-IR"/>
              </w:rPr>
              <w:t>؛</w:t>
            </w:r>
            <w:r w:rsidRPr="00852CD4">
              <w:rPr>
                <w:rFonts w:hint="cs"/>
                <w:b/>
                <w:rtl/>
                <w:lang w:bidi="fa-IR"/>
              </w:rPr>
              <w:t xml:space="preserve"> اگر علم به درون نفوذ نكند فايده ندارد.</w:t>
            </w:r>
          </w:p>
        </w:tc>
        <w:tc>
          <w:tcPr>
            <w:tcW w:w="916" w:type="pct"/>
            <w:vAlign w:val="center"/>
          </w:tcPr>
          <w:p w:rsidR="00025318" w:rsidRPr="00852CD4" w:rsidRDefault="00025318" w:rsidP="00744C33">
            <w:pPr>
              <w:jc w:val="center"/>
              <w:rPr>
                <w:b/>
                <w:rtl/>
                <w:lang w:bidi="fa-IR"/>
              </w:rPr>
            </w:pPr>
            <w:r>
              <w:rPr>
                <w:rFonts w:hint="cs"/>
                <w:b/>
                <w:rtl/>
                <w:lang w:bidi="fa-IR"/>
              </w:rPr>
              <w:t>ایجاد زمینه تجربۀ عملی و عینی مطلب درس</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lang w:bidi="fa-IR"/>
              </w:rPr>
            </w:pPr>
            <w:r w:rsidRPr="00852CD4">
              <w:rPr>
                <w:rFonts w:hint="cs"/>
                <w:b/>
                <w:rtl/>
                <w:lang w:bidi="fa-IR"/>
              </w:rPr>
              <w:t>قال اميرالمومنين عليه‌السلام:</w:t>
            </w:r>
          </w:p>
          <w:p w:rsidR="00025318" w:rsidRDefault="00025318" w:rsidP="00744C33">
            <w:pPr>
              <w:rPr>
                <w:b/>
                <w:rtl/>
                <w:lang w:bidi="fa-IR"/>
              </w:rPr>
            </w:pPr>
            <w:r w:rsidRPr="00852CD4">
              <w:rPr>
                <w:b/>
                <w:rtl/>
                <w:lang w:bidi="fa-IR"/>
              </w:rPr>
              <w:t>اعْقِلُوا الْخَبَرَ إِذَا سَمِعْتُمُوهُ عَقْلَ رِعَايَ</w:t>
            </w:r>
            <w:r w:rsidRPr="00852CD4">
              <w:rPr>
                <w:rFonts w:hint="cs"/>
                <w:b/>
                <w:rtl/>
                <w:lang w:bidi="fa-IR"/>
              </w:rPr>
              <w:t>هْ</w:t>
            </w:r>
            <w:r w:rsidRPr="00852CD4">
              <w:rPr>
                <w:b/>
                <w:rtl/>
                <w:lang w:bidi="fa-IR"/>
              </w:rPr>
              <w:t xml:space="preserve"> لَا عَقْلَ رِوَايَ</w:t>
            </w:r>
            <w:r w:rsidRPr="00852CD4">
              <w:rPr>
                <w:rFonts w:hint="cs"/>
                <w:b/>
                <w:rtl/>
                <w:lang w:bidi="fa-IR"/>
              </w:rPr>
              <w:t>هْ</w:t>
            </w:r>
            <w:r w:rsidRPr="00852CD4">
              <w:rPr>
                <w:b/>
                <w:rtl/>
                <w:lang w:bidi="fa-IR"/>
              </w:rPr>
              <w:t xml:space="preserve"> فَإِنَّ رُوَا</w:t>
            </w:r>
            <w:r>
              <w:rPr>
                <w:rFonts w:hint="cs"/>
                <w:b/>
                <w:rtl/>
                <w:lang w:bidi="fa-IR"/>
              </w:rPr>
              <w:t>هَ</w:t>
            </w:r>
            <w:r w:rsidRPr="00852CD4">
              <w:rPr>
                <w:rFonts w:hint="cs"/>
                <w:b/>
                <w:rtl/>
                <w:lang w:bidi="fa-IR"/>
              </w:rPr>
              <w:t xml:space="preserve"> </w:t>
            </w:r>
            <w:r w:rsidRPr="00852CD4">
              <w:rPr>
                <w:b/>
                <w:rtl/>
                <w:lang w:bidi="fa-IR"/>
              </w:rPr>
              <w:t>الْعِلْمِ كَثِيرٌ وَ رُعَاتَهُ قَلِيلٌ</w:t>
            </w:r>
            <w:r w:rsidRPr="00852CD4">
              <w:rPr>
                <w:rFonts w:hint="cs"/>
                <w:b/>
                <w:rtl/>
                <w:lang w:bidi="fa-IR"/>
              </w:rPr>
              <w:t>.</w:t>
            </w:r>
            <w:r>
              <w:rPr>
                <w:rStyle w:val="FootnoteReference"/>
                <w:b/>
                <w:rtl/>
                <w:lang w:bidi="fa-IR"/>
              </w:rPr>
              <w:footnoteReference w:id="6"/>
            </w:r>
            <w:r>
              <w:rPr>
                <w:rFonts w:hint="cs"/>
                <w:b/>
                <w:rtl/>
                <w:lang w:bidi="fa-IR"/>
              </w:rPr>
              <w:t xml:space="preserve"> </w:t>
            </w:r>
          </w:p>
          <w:p w:rsidR="00025318" w:rsidRPr="00852CD4" w:rsidRDefault="00025318" w:rsidP="00744C33">
            <w:pPr>
              <w:rPr>
                <w:b/>
                <w:rtl/>
                <w:lang w:bidi="fa-IR"/>
              </w:rPr>
            </w:pPr>
            <w:r w:rsidRPr="00625CD1">
              <w:rPr>
                <w:rFonts w:hint="cs"/>
                <w:sz w:val="20"/>
                <w:szCs w:val="20"/>
                <w:rtl/>
              </w:rPr>
              <w:t>(کافی، ج1 ص17)</w:t>
            </w:r>
          </w:p>
        </w:tc>
        <w:tc>
          <w:tcPr>
            <w:tcW w:w="2253" w:type="pct"/>
            <w:vAlign w:val="center"/>
          </w:tcPr>
          <w:p w:rsidR="00025318" w:rsidRPr="00852CD4" w:rsidRDefault="00025318" w:rsidP="00744C33">
            <w:pPr>
              <w:rPr>
                <w:b/>
                <w:rtl/>
                <w:lang w:bidi="fa-IR"/>
              </w:rPr>
            </w:pPr>
            <w:r w:rsidRPr="00852CD4">
              <w:rPr>
                <w:rFonts w:hint="cs"/>
                <w:b/>
                <w:rtl/>
                <w:lang w:bidi="fa-IR"/>
              </w:rPr>
              <w:t>وقتي مطلبي را مي‌شنويد آن‌</w:t>
            </w:r>
            <w:r>
              <w:rPr>
                <w:rFonts w:hint="cs"/>
                <w:b/>
                <w:rtl/>
                <w:lang w:bidi="fa-IR"/>
              </w:rPr>
              <w:t xml:space="preserve"> </w:t>
            </w:r>
            <w:r w:rsidRPr="00852CD4">
              <w:rPr>
                <w:rFonts w:hint="cs"/>
                <w:b/>
                <w:rtl/>
                <w:lang w:bidi="fa-IR"/>
              </w:rPr>
              <w:t>را تحليل كنيد و جوانبش را بررسي نماييد، نه اينكه فقط شنونده باشيد و به ذهن بسپاريد. افرادي كه مطالب را حفظ مي‌كنند زيادند امّا افرادي كه مطالب را تحليل مي‌كنند كم‌‌اند.</w:t>
            </w:r>
          </w:p>
        </w:tc>
        <w:tc>
          <w:tcPr>
            <w:tcW w:w="916" w:type="pct"/>
            <w:vAlign w:val="center"/>
          </w:tcPr>
          <w:p w:rsidR="00025318" w:rsidRPr="00852CD4" w:rsidRDefault="00025318" w:rsidP="00744C33">
            <w:pPr>
              <w:jc w:val="center"/>
              <w:rPr>
                <w:b/>
                <w:rtl/>
                <w:lang w:bidi="fa-IR"/>
              </w:rPr>
            </w:pPr>
            <w:r>
              <w:rPr>
                <w:rFonts w:hint="cs"/>
                <w:b/>
                <w:rtl/>
                <w:lang w:bidi="fa-IR"/>
              </w:rPr>
              <w:t>فعال</w:t>
            </w:r>
            <w:r>
              <w:rPr>
                <w:b/>
                <w:rtl/>
                <w:lang w:bidi="fa-IR"/>
              </w:rPr>
              <w:softHyphen/>
            </w:r>
            <w:r>
              <w:rPr>
                <w:rFonts w:hint="cs"/>
                <w:b/>
                <w:rtl/>
                <w:lang w:bidi="fa-IR"/>
              </w:rPr>
              <w:t>سازی تفکر تحلیلی</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lang w:bidi="fa-IR"/>
              </w:rPr>
            </w:pPr>
            <w:r w:rsidRPr="00852CD4">
              <w:rPr>
                <w:rFonts w:hint="cs"/>
                <w:b/>
                <w:rtl/>
                <w:lang w:bidi="fa-IR"/>
              </w:rPr>
              <w:t>قال اميرالمومنين عليه‌السلام:</w:t>
            </w:r>
          </w:p>
          <w:p w:rsidR="00025318" w:rsidRPr="00852CD4" w:rsidRDefault="00025318" w:rsidP="00744C33">
            <w:pPr>
              <w:rPr>
                <w:b/>
                <w:rtl/>
                <w:lang w:bidi="fa-IR"/>
              </w:rPr>
            </w:pPr>
            <w:r w:rsidRPr="00A40F7D">
              <w:rPr>
                <w:b/>
                <w:rtl/>
                <w:lang w:bidi="fa-IR"/>
              </w:rPr>
              <w:lastRenderedPageBreak/>
              <w:t xml:space="preserve">أَنَّ هَذَا اَلْعِلْمَ عَلَيْهِ قُفْلٌ وَ مِفْتَاحُهُ </w:t>
            </w:r>
            <w:r>
              <w:rPr>
                <w:rFonts w:hint="cs"/>
                <w:b/>
                <w:rtl/>
                <w:lang w:bidi="fa-IR"/>
              </w:rPr>
              <w:t>المساله</w:t>
            </w:r>
            <w:r w:rsidRPr="00A40F7D">
              <w:rPr>
                <w:b/>
                <w:rtl/>
                <w:lang w:bidi="fa-IR"/>
              </w:rPr>
              <w:t>.</w:t>
            </w:r>
            <w:r>
              <w:rPr>
                <w:rStyle w:val="FootnoteReference"/>
                <w:b/>
                <w:rtl/>
                <w:lang w:bidi="fa-IR"/>
              </w:rPr>
              <w:footnoteReference w:id="7"/>
            </w:r>
            <w:r w:rsidRPr="004A0D28">
              <w:rPr>
                <w:rFonts w:hint="cs"/>
                <w:b/>
                <w:sz w:val="20"/>
                <w:szCs w:val="20"/>
                <w:rtl/>
                <w:lang w:bidi="fa-IR"/>
              </w:rPr>
              <w:t>(کافی، ج1 ص40)</w:t>
            </w:r>
          </w:p>
        </w:tc>
        <w:tc>
          <w:tcPr>
            <w:tcW w:w="2253" w:type="pct"/>
            <w:vAlign w:val="center"/>
          </w:tcPr>
          <w:p w:rsidR="00025318" w:rsidRPr="00852CD4" w:rsidRDefault="00025318" w:rsidP="00744C33">
            <w:pPr>
              <w:rPr>
                <w:b/>
              </w:rPr>
            </w:pPr>
            <w:r w:rsidRPr="00852CD4">
              <w:rPr>
                <w:rFonts w:hint="cs"/>
                <w:b/>
                <w:rtl/>
              </w:rPr>
              <w:lastRenderedPageBreak/>
              <w:t>علم، مستقيما قابل دسترسي نيست و براي راه‌يابي به آن بايد از كليدِ سوال‌پردازي استفاده كنيد.</w:t>
            </w:r>
          </w:p>
        </w:tc>
        <w:tc>
          <w:tcPr>
            <w:tcW w:w="916" w:type="pct"/>
            <w:vAlign w:val="center"/>
          </w:tcPr>
          <w:p w:rsidR="00025318" w:rsidRPr="00852CD4" w:rsidRDefault="00025318" w:rsidP="00744C33">
            <w:pPr>
              <w:jc w:val="center"/>
              <w:rPr>
                <w:b/>
                <w:rtl/>
                <w:lang w:bidi="fa-IR"/>
              </w:rPr>
            </w:pPr>
            <w:r>
              <w:rPr>
                <w:rFonts w:hint="cs"/>
                <w:b/>
                <w:rtl/>
                <w:lang w:bidi="fa-IR"/>
              </w:rPr>
              <w:t>شروع با مساله و سوالی که دغدغه متعلم را برانگیزد</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rPr>
            </w:pPr>
            <w:r w:rsidRPr="00852CD4">
              <w:rPr>
                <w:rFonts w:hint="cs"/>
                <w:b/>
                <w:rtl/>
              </w:rPr>
              <w:t>إضْرِبُوا بَعْضَ الرَّأيِ بِبَعْ</w:t>
            </w:r>
            <w:r>
              <w:rPr>
                <w:rFonts w:hint="cs"/>
                <w:b/>
                <w:rtl/>
              </w:rPr>
              <w:t xml:space="preserve">ضٍ يـَتَوَلَّدُ مِنهُ الصَّوابُ. </w:t>
            </w:r>
            <w:r w:rsidRPr="009B3029">
              <w:rPr>
                <w:rFonts w:hint="cs"/>
                <w:sz w:val="20"/>
                <w:szCs w:val="20"/>
                <w:rtl/>
              </w:rPr>
              <w:t>(بحارالانوار، ج2 ص96</w:t>
            </w:r>
            <w:r>
              <w:rPr>
                <w:rFonts w:ascii="Calibri" w:hAnsi="Calibri" w:cs="Calibri"/>
                <w:sz w:val="20"/>
                <w:szCs w:val="20"/>
              </w:rPr>
              <w:t xml:space="preserve"> </w:t>
            </w:r>
            <w:r w:rsidRPr="003A25AD">
              <w:rPr>
                <w:rFonts w:ascii="Calibri" w:hAnsi="Calibri" w:hint="cs"/>
                <w:sz w:val="20"/>
                <w:szCs w:val="20"/>
                <w:rtl/>
                <w:lang w:bidi="fa-IR"/>
              </w:rPr>
              <w:t>نقل از غررالحکم</w:t>
            </w:r>
            <w:r>
              <w:rPr>
                <w:rFonts w:ascii="Calibri" w:hAnsi="Calibri" w:hint="cs"/>
                <w:sz w:val="20"/>
                <w:szCs w:val="20"/>
                <w:rtl/>
                <w:lang w:bidi="fa-IR"/>
              </w:rPr>
              <w:t>، ص158</w:t>
            </w:r>
            <w:r w:rsidRPr="003A25AD">
              <w:rPr>
                <w:rFonts w:hint="cs"/>
                <w:sz w:val="20"/>
                <w:szCs w:val="20"/>
                <w:rtl/>
              </w:rPr>
              <w:t>)</w:t>
            </w:r>
            <w:r>
              <w:rPr>
                <w:rStyle w:val="FootnoteReference"/>
                <w:rtl/>
              </w:rPr>
              <w:footnoteReference w:id="8"/>
            </w:r>
          </w:p>
        </w:tc>
        <w:tc>
          <w:tcPr>
            <w:tcW w:w="2253" w:type="pct"/>
            <w:vAlign w:val="center"/>
          </w:tcPr>
          <w:p w:rsidR="00025318" w:rsidRPr="00852CD4" w:rsidRDefault="00025318" w:rsidP="00744C33">
            <w:pPr>
              <w:rPr>
                <w:b/>
                <w:rtl/>
              </w:rPr>
            </w:pPr>
            <w:r w:rsidRPr="00852CD4">
              <w:rPr>
                <w:rFonts w:hint="cs"/>
                <w:b/>
                <w:rtl/>
              </w:rPr>
              <w:t>نظرات را با يكديگر مقايسه كنيد تا حقيقت آشكار شود.</w:t>
            </w:r>
          </w:p>
        </w:tc>
        <w:tc>
          <w:tcPr>
            <w:tcW w:w="916" w:type="pct"/>
            <w:vAlign w:val="center"/>
          </w:tcPr>
          <w:p w:rsidR="00025318" w:rsidRPr="00852CD4" w:rsidRDefault="00025318" w:rsidP="00744C33">
            <w:pPr>
              <w:jc w:val="center"/>
              <w:rPr>
                <w:b/>
                <w:rtl/>
                <w:lang w:bidi="fa-IR"/>
              </w:rPr>
            </w:pPr>
            <w:r>
              <w:rPr>
                <w:rFonts w:hint="cs"/>
                <w:b/>
                <w:rtl/>
                <w:lang w:bidi="fa-IR"/>
              </w:rPr>
              <w:t>فعال</w:t>
            </w:r>
            <w:r>
              <w:rPr>
                <w:b/>
                <w:rtl/>
                <w:lang w:bidi="fa-IR"/>
              </w:rPr>
              <w:softHyphen/>
            </w:r>
            <w:r>
              <w:rPr>
                <w:rFonts w:hint="cs"/>
                <w:b/>
                <w:rtl/>
                <w:lang w:bidi="fa-IR"/>
              </w:rPr>
              <w:t>سازی تفکر تطبیقی</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Default="00025318" w:rsidP="00744C33">
            <w:pPr>
              <w:rPr>
                <w:b/>
                <w:rtl/>
                <w:lang w:bidi="fa-IR"/>
              </w:rPr>
            </w:pPr>
            <w:r>
              <w:rPr>
                <w:rFonts w:hint="cs"/>
                <w:b/>
                <w:rtl/>
                <w:lang w:bidi="fa-IR"/>
              </w:rPr>
              <w:t>كُونُوا نُقَّادَ</w:t>
            </w:r>
            <w:r w:rsidRPr="00852CD4">
              <w:rPr>
                <w:rFonts w:hint="cs"/>
                <w:b/>
                <w:rtl/>
                <w:lang w:bidi="fa-IR"/>
              </w:rPr>
              <w:t xml:space="preserve"> </w:t>
            </w:r>
            <w:r>
              <w:rPr>
                <w:rFonts w:hint="cs"/>
                <w:b/>
                <w:rtl/>
                <w:lang w:bidi="fa-IR"/>
              </w:rPr>
              <w:t>الكَلامِ.</w:t>
            </w:r>
            <w:r>
              <w:rPr>
                <w:rStyle w:val="FootnoteReference"/>
                <w:b/>
                <w:rtl/>
                <w:lang w:bidi="fa-IR"/>
              </w:rPr>
              <w:footnoteReference w:id="9"/>
            </w:r>
          </w:p>
          <w:p w:rsidR="00025318" w:rsidRPr="00852CD4" w:rsidRDefault="00025318" w:rsidP="00744C33">
            <w:pPr>
              <w:rPr>
                <w:b/>
                <w:rtl/>
              </w:rPr>
            </w:pPr>
            <w:r w:rsidRPr="009B3029">
              <w:rPr>
                <w:rFonts w:hint="cs"/>
                <w:sz w:val="20"/>
                <w:szCs w:val="20"/>
                <w:rtl/>
              </w:rPr>
              <w:t>(</w:t>
            </w:r>
            <w:r>
              <w:rPr>
                <w:rFonts w:hint="cs"/>
                <w:sz w:val="20"/>
                <w:szCs w:val="20"/>
                <w:rtl/>
              </w:rPr>
              <w:t>محاسن برقی، ج1 ص230</w:t>
            </w:r>
            <w:r w:rsidRPr="009B3029">
              <w:rPr>
                <w:rFonts w:hint="cs"/>
                <w:sz w:val="20"/>
                <w:szCs w:val="20"/>
                <w:rtl/>
              </w:rPr>
              <w:t>)</w:t>
            </w:r>
          </w:p>
        </w:tc>
        <w:tc>
          <w:tcPr>
            <w:tcW w:w="2253" w:type="pct"/>
            <w:vAlign w:val="center"/>
          </w:tcPr>
          <w:p w:rsidR="00025318" w:rsidRPr="00852CD4" w:rsidRDefault="00025318" w:rsidP="00744C33">
            <w:pPr>
              <w:rPr>
                <w:b/>
                <w:rtl/>
              </w:rPr>
            </w:pPr>
            <w:r w:rsidRPr="00852CD4">
              <w:rPr>
                <w:rFonts w:hint="cs"/>
                <w:b/>
                <w:rtl/>
              </w:rPr>
              <w:t>نقاط ضعف و قوت مطالب را كشف كنيد و فقط شنونده نباشيد.</w:t>
            </w:r>
          </w:p>
        </w:tc>
        <w:tc>
          <w:tcPr>
            <w:tcW w:w="916" w:type="pct"/>
            <w:vAlign w:val="center"/>
          </w:tcPr>
          <w:p w:rsidR="00025318" w:rsidRPr="00852CD4" w:rsidRDefault="00025318" w:rsidP="00744C33">
            <w:pPr>
              <w:jc w:val="center"/>
              <w:rPr>
                <w:b/>
                <w:rtl/>
              </w:rPr>
            </w:pPr>
            <w:r>
              <w:rPr>
                <w:rFonts w:hint="cs"/>
                <w:b/>
                <w:rtl/>
              </w:rPr>
              <w:t>فعال</w:t>
            </w:r>
            <w:r>
              <w:rPr>
                <w:b/>
                <w:rtl/>
              </w:rPr>
              <w:softHyphen/>
            </w:r>
            <w:r>
              <w:rPr>
                <w:rFonts w:hint="cs"/>
                <w:b/>
                <w:rtl/>
              </w:rPr>
              <w:t>سازی تفکر نقادانه</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lang w:bidi="fa-IR"/>
              </w:rPr>
            </w:pPr>
            <w:r w:rsidRPr="00852CD4">
              <w:rPr>
                <w:rFonts w:hint="cs"/>
                <w:b/>
                <w:rtl/>
                <w:lang w:bidi="fa-IR"/>
              </w:rPr>
              <w:t xml:space="preserve">قال الصادق عليه‌السلام: </w:t>
            </w:r>
          </w:p>
          <w:p w:rsidR="00025318" w:rsidRDefault="00025318" w:rsidP="00744C33">
            <w:pPr>
              <w:rPr>
                <w:b/>
                <w:rtl/>
                <w:lang w:bidi="fa-IR"/>
              </w:rPr>
            </w:pPr>
            <w:r w:rsidRPr="00852CD4">
              <w:rPr>
                <w:rFonts w:hint="cs"/>
                <w:b/>
                <w:rtl/>
                <w:lang w:bidi="fa-IR"/>
              </w:rPr>
              <w:t>اُطْل</w:t>
            </w:r>
            <w:r>
              <w:rPr>
                <w:rFonts w:hint="cs"/>
                <w:b/>
                <w:rtl/>
                <w:lang w:bidi="fa-IR"/>
              </w:rPr>
              <w:t>ُبِ العِلمَ بـِاسْتِعْمِالِهِ.</w:t>
            </w:r>
          </w:p>
          <w:p w:rsidR="00025318" w:rsidRPr="00852CD4" w:rsidRDefault="00025318" w:rsidP="00744C33">
            <w:pPr>
              <w:rPr>
                <w:b/>
                <w:rtl/>
                <w:lang w:bidi="fa-IR"/>
              </w:rPr>
            </w:pPr>
            <w:r w:rsidRPr="009B3029">
              <w:rPr>
                <w:rFonts w:hint="cs"/>
                <w:sz w:val="20"/>
                <w:szCs w:val="20"/>
                <w:rtl/>
              </w:rPr>
              <w:t>(بحارالانوار، ج1 ص224)</w:t>
            </w:r>
          </w:p>
        </w:tc>
        <w:tc>
          <w:tcPr>
            <w:tcW w:w="2253" w:type="pct"/>
            <w:vAlign w:val="center"/>
          </w:tcPr>
          <w:p w:rsidR="00025318" w:rsidRPr="00852CD4" w:rsidRDefault="00025318" w:rsidP="00744C33">
            <w:pPr>
              <w:rPr>
                <w:b/>
                <w:rtl/>
                <w:lang w:bidi="fa-IR"/>
              </w:rPr>
            </w:pPr>
            <w:r w:rsidRPr="00852CD4">
              <w:rPr>
                <w:rFonts w:hint="cs"/>
                <w:b/>
                <w:rtl/>
                <w:lang w:bidi="fa-IR"/>
              </w:rPr>
              <w:t>اگر علم مي‌خواهي، آنچه مي‌داني را به كار ببر تا به واقعيت‌ها دست يابي.</w:t>
            </w:r>
          </w:p>
        </w:tc>
        <w:tc>
          <w:tcPr>
            <w:tcW w:w="916" w:type="pct"/>
            <w:vAlign w:val="center"/>
          </w:tcPr>
          <w:p w:rsidR="00025318" w:rsidRPr="00852CD4" w:rsidRDefault="00025318" w:rsidP="00744C33">
            <w:pPr>
              <w:jc w:val="center"/>
              <w:rPr>
                <w:b/>
                <w:rtl/>
                <w:lang w:bidi="fa-IR"/>
              </w:rPr>
            </w:pPr>
            <w:r>
              <w:rPr>
                <w:rFonts w:hint="cs"/>
                <w:b/>
                <w:rtl/>
                <w:lang w:bidi="fa-IR"/>
              </w:rPr>
              <w:t>اجرای عملیِ مطلب درس</w:t>
            </w:r>
          </w:p>
        </w:tc>
      </w:tr>
      <w:tr w:rsidR="00025318" w:rsidRPr="00852CD4" w:rsidTr="00744C33">
        <w:trPr>
          <w:jc w:val="center"/>
        </w:trPr>
        <w:tc>
          <w:tcPr>
            <w:tcW w:w="361" w:type="pct"/>
          </w:tcPr>
          <w:p w:rsidR="00025318" w:rsidRPr="00852CD4" w:rsidRDefault="00025318" w:rsidP="00025318">
            <w:pPr>
              <w:numPr>
                <w:ilvl w:val="0"/>
                <w:numId w:val="2"/>
              </w:numPr>
              <w:rPr>
                <w:b/>
                <w:rtl/>
                <w:lang w:bidi="fa-IR"/>
              </w:rPr>
            </w:pPr>
          </w:p>
        </w:tc>
        <w:tc>
          <w:tcPr>
            <w:tcW w:w="1470" w:type="pct"/>
            <w:vAlign w:val="center"/>
          </w:tcPr>
          <w:p w:rsidR="00025318" w:rsidRPr="00852CD4" w:rsidRDefault="00025318" w:rsidP="00744C33">
            <w:pPr>
              <w:rPr>
                <w:b/>
                <w:rtl/>
                <w:lang w:bidi="fa-IR"/>
              </w:rPr>
            </w:pPr>
            <w:r w:rsidRPr="00852CD4">
              <w:rPr>
                <w:rFonts w:hint="cs"/>
                <w:b/>
                <w:rtl/>
                <w:lang w:bidi="fa-IR"/>
              </w:rPr>
              <w:t>قال الصادق عليه السلام:</w:t>
            </w:r>
          </w:p>
          <w:p w:rsidR="00025318" w:rsidRPr="00852CD4" w:rsidRDefault="00025318" w:rsidP="00744C33">
            <w:pPr>
              <w:rPr>
                <w:b/>
                <w:rtl/>
                <w:lang w:bidi="fa-IR"/>
              </w:rPr>
            </w:pPr>
            <w:r w:rsidRPr="00852CD4">
              <w:rPr>
                <w:b/>
                <w:rtl/>
                <w:lang w:bidi="fa-IR"/>
              </w:rPr>
              <w:t>عَلَيْنَا إِلْقَاءُ الْأُصُولِ وَ عَلَيْكُمُ التَّفْرِيعُ</w:t>
            </w:r>
            <w:r>
              <w:rPr>
                <w:rStyle w:val="FootnoteReference"/>
                <w:b/>
                <w:rtl/>
                <w:lang w:bidi="fa-IR"/>
              </w:rPr>
              <w:footnoteReference w:id="10"/>
            </w:r>
            <w:r>
              <w:rPr>
                <w:rFonts w:hint="cs"/>
                <w:b/>
                <w:rtl/>
              </w:rPr>
              <w:t xml:space="preserve"> </w:t>
            </w:r>
            <w:r w:rsidRPr="009B3029">
              <w:rPr>
                <w:rFonts w:hint="cs"/>
                <w:sz w:val="20"/>
                <w:szCs w:val="20"/>
                <w:rtl/>
              </w:rPr>
              <w:t>(وسائل</w:t>
            </w:r>
            <w:r w:rsidRPr="009B3029">
              <w:rPr>
                <w:sz w:val="20"/>
                <w:szCs w:val="20"/>
                <w:rtl/>
              </w:rPr>
              <w:softHyphen/>
            </w:r>
            <w:r w:rsidRPr="009B3029">
              <w:rPr>
                <w:rFonts w:hint="cs"/>
                <w:sz w:val="20"/>
                <w:szCs w:val="20"/>
                <w:rtl/>
              </w:rPr>
              <w:t>الشیعه، ج27 ص62)</w:t>
            </w:r>
          </w:p>
        </w:tc>
        <w:tc>
          <w:tcPr>
            <w:tcW w:w="2253" w:type="pct"/>
            <w:vAlign w:val="center"/>
          </w:tcPr>
          <w:p w:rsidR="00025318" w:rsidRPr="00852CD4" w:rsidRDefault="00025318" w:rsidP="00744C33">
            <w:pPr>
              <w:rPr>
                <w:b/>
                <w:rtl/>
                <w:lang w:bidi="fa-IR"/>
              </w:rPr>
            </w:pPr>
            <w:r w:rsidRPr="00852CD4">
              <w:rPr>
                <w:rFonts w:hint="cs"/>
                <w:b/>
                <w:rtl/>
                <w:lang w:bidi="fa-IR"/>
              </w:rPr>
              <w:t xml:space="preserve">ما سرچشمه‌ها و ريشه‌ها را بيان مي‌كنيم و دست‌يابي به تطبیق آنها در موقعيت‌هاي مختلف با شما. </w:t>
            </w:r>
          </w:p>
        </w:tc>
        <w:tc>
          <w:tcPr>
            <w:tcW w:w="916" w:type="pct"/>
            <w:vAlign w:val="center"/>
          </w:tcPr>
          <w:p w:rsidR="00025318" w:rsidRPr="00852CD4" w:rsidRDefault="00025318" w:rsidP="00744C33">
            <w:pPr>
              <w:jc w:val="center"/>
              <w:rPr>
                <w:b/>
                <w:rtl/>
                <w:lang w:bidi="fa-IR"/>
              </w:rPr>
            </w:pPr>
            <w:r>
              <w:rPr>
                <w:rFonts w:hint="cs"/>
                <w:b/>
                <w:rtl/>
                <w:lang w:bidi="fa-IR"/>
              </w:rPr>
              <w:t>ایجاد مهارت تعمیم دادن و حل مسائل مشابه</w:t>
            </w:r>
          </w:p>
        </w:tc>
      </w:tr>
    </w:tbl>
    <w:p w:rsidR="00025318" w:rsidRDefault="00025318" w:rsidP="00025318">
      <w:pPr>
        <w:rPr>
          <w:rtl/>
        </w:rPr>
      </w:pPr>
    </w:p>
    <w:p w:rsidR="00025318" w:rsidRDefault="00025318" w:rsidP="00025318">
      <w:pPr>
        <w:rPr>
          <w:rtl/>
          <w:lang w:bidi="fa-IR"/>
        </w:rPr>
      </w:pPr>
      <w:r>
        <w:rPr>
          <w:rFonts w:hint="cs"/>
          <w:rtl/>
          <w:lang w:bidi="fa-IR"/>
        </w:rPr>
        <w:t>در ستون سوم این جدول، معانی فرآیندی که از عبارت ادله استخراج شده آمده است، این معانی از کجا به</w:t>
      </w:r>
      <w:r>
        <w:rPr>
          <w:rtl/>
          <w:lang w:bidi="fa-IR"/>
        </w:rPr>
        <w:softHyphen/>
      </w:r>
      <w:r>
        <w:rPr>
          <w:rFonts w:hint="cs"/>
          <w:rtl/>
          <w:lang w:bidi="fa-IR"/>
        </w:rPr>
        <w:t>دست آمده</w:t>
      </w:r>
      <w:r>
        <w:rPr>
          <w:rtl/>
          <w:lang w:bidi="fa-IR"/>
        </w:rPr>
        <w:softHyphen/>
      </w:r>
      <w:r>
        <w:rPr>
          <w:rFonts w:hint="cs"/>
          <w:rtl/>
          <w:lang w:bidi="fa-IR"/>
        </w:rPr>
        <w:t>اند؟</w:t>
      </w:r>
    </w:p>
    <w:p w:rsidR="00025318" w:rsidRDefault="00025318" w:rsidP="00025318">
      <w:pPr>
        <w:rPr>
          <w:rtl/>
          <w:lang w:bidi="fa-IR"/>
        </w:rPr>
      </w:pPr>
      <w:r>
        <w:rPr>
          <w:rFonts w:hint="cs"/>
          <w:rtl/>
          <w:lang w:bidi="fa-IR"/>
        </w:rPr>
        <w:t xml:space="preserve">پاسخ در </w:t>
      </w:r>
      <w:r w:rsidRPr="00A0140B">
        <w:rPr>
          <w:rFonts w:hint="cs"/>
          <w:b/>
          <w:bCs/>
          <w:rtl/>
          <w:lang w:bidi="fa-IR"/>
        </w:rPr>
        <w:t>سه ابزار دلالی</w:t>
      </w:r>
      <w:r>
        <w:rPr>
          <w:rFonts w:hint="cs"/>
          <w:rtl/>
          <w:lang w:bidi="fa-IR"/>
        </w:rPr>
        <w:t xml:space="preserve"> است: «دلالت اقتضائی»، «دلالت تنبیهی» و «روح معنایی مبتنی بر الغاء خصوصیت» که در عنوان زیر توضیح داده شده است.</w:t>
      </w:r>
    </w:p>
    <w:p w:rsidR="00025318" w:rsidRDefault="00025318" w:rsidP="00025318">
      <w:pPr>
        <w:pStyle w:val="Heading3"/>
        <w:numPr>
          <w:ilvl w:val="0"/>
          <w:numId w:val="0"/>
        </w:numPr>
        <w:ind w:left="720" w:hanging="720"/>
        <w:rPr>
          <w:rtl/>
          <w:lang w:bidi="fa-IR"/>
        </w:rPr>
      </w:pPr>
      <w:bookmarkStart w:id="2" w:name="_Toc54954468"/>
      <w:r>
        <w:rPr>
          <w:rFonts w:hint="cs"/>
          <w:rtl/>
          <w:lang w:bidi="fa-IR"/>
        </w:rPr>
        <w:t xml:space="preserve">4/6- ابزار </w:t>
      </w:r>
      <w:r w:rsidRPr="00C95582">
        <w:rPr>
          <w:rFonts w:hint="cs"/>
          <w:rtl/>
          <w:lang w:bidi="fa-IR"/>
        </w:rPr>
        <w:t>کشف</w:t>
      </w:r>
      <w:r>
        <w:rPr>
          <w:rFonts w:hint="cs"/>
          <w:rtl/>
          <w:lang w:bidi="fa-IR"/>
        </w:rPr>
        <w:t>ِ</w:t>
      </w:r>
      <w:r w:rsidRPr="00C95582">
        <w:rPr>
          <w:rFonts w:hint="cs"/>
          <w:rtl/>
          <w:lang w:bidi="fa-IR"/>
        </w:rPr>
        <w:t xml:space="preserve"> «دلالت بر </w:t>
      </w:r>
      <w:bookmarkStart w:id="3" w:name="فرآیندها"/>
      <w:r w:rsidRPr="00C95582">
        <w:rPr>
          <w:rFonts w:hint="cs"/>
          <w:rtl/>
        </w:rPr>
        <w:t>فرآیندها</w:t>
      </w:r>
      <w:r w:rsidRPr="00C95582">
        <w:rPr>
          <w:rFonts w:hint="cs"/>
          <w:rtl/>
          <w:lang w:bidi="fa-IR"/>
        </w:rPr>
        <w:t xml:space="preserve"> </w:t>
      </w:r>
      <w:bookmarkEnd w:id="3"/>
      <w:r w:rsidRPr="00C95582">
        <w:rPr>
          <w:rFonts w:hint="cs"/>
          <w:rtl/>
          <w:lang w:bidi="fa-IR"/>
        </w:rPr>
        <w:t>و مقیاس کلان» در</w:t>
      </w:r>
      <w:r>
        <w:rPr>
          <w:rFonts w:hint="cs"/>
          <w:rtl/>
          <w:lang w:bidi="fa-IR"/>
        </w:rPr>
        <w:t xml:space="preserve"> مدلول</w:t>
      </w:r>
      <w:r>
        <w:rPr>
          <w:rtl/>
          <w:lang w:bidi="fa-IR"/>
        </w:rPr>
        <w:softHyphen/>
      </w:r>
      <w:r>
        <w:rPr>
          <w:rFonts w:hint="cs"/>
          <w:rtl/>
          <w:lang w:bidi="fa-IR"/>
        </w:rPr>
        <w:t>های انفرادیِ ادله</w:t>
      </w:r>
      <w:bookmarkEnd w:id="2"/>
    </w:p>
    <w:p w:rsidR="00025318" w:rsidRDefault="00025318" w:rsidP="00025318">
      <w:pPr>
        <w:rPr>
          <w:rtl/>
          <w:lang w:bidi="fa-IR"/>
        </w:rPr>
      </w:pPr>
      <w:r>
        <w:rPr>
          <w:rFonts w:hint="cs"/>
          <w:rtl/>
          <w:lang w:bidi="fa-IR"/>
        </w:rPr>
        <w:t>در استنباط مدلول ادله در حالت انفرادی (بدون بررسی ارتباط با دیگر ادله)، علاوه بر ابزارهای استظهار دلالت مطابقی، سه ابزار دیگر نیز فعال است که در دانش اصول</w:t>
      </w:r>
      <w:r>
        <w:rPr>
          <w:rtl/>
          <w:lang w:bidi="fa-IR"/>
        </w:rPr>
        <w:softHyphen/>
      </w:r>
      <w:r>
        <w:rPr>
          <w:rFonts w:hint="cs"/>
          <w:rtl/>
          <w:lang w:bidi="fa-IR"/>
        </w:rPr>
        <w:t>فقه تبیین شده است:</w:t>
      </w:r>
    </w:p>
    <w:p w:rsidR="00025318" w:rsidRDefault="00025318" w:rsidP="00025318">
      <w:pPr>
        <w:rPr>
          <w:rtl/>
          <w:lang w:bidi="fa-IR"/>
        </w:rPr>
      </w:pPr>
      <w:r>
        <w:rPr>
          <w:rFonts w:hint="cs"/>
          <w:rtl/>
          <w:lang w:bidi="fa-IR"/>
        </w:rPr>
        <w:t>الف- «</w:t>
      </w:r>
      <w:r w:rsidRPr="006F7C16">
        <w:rPr>
          <w:rFonts w:hint="cs"/>
          <w:b/>
          <w:bCs/>
          <w:rtl/>
          <w:lang w:bidi="fa-IR"/>
        </w:rPr>
        <w:t>د</w:t>
      </w:r>
      <w:r w:rsidRPr="006F7C16">
        <w:rPr>
          <w:b/>
          <w:bCs/>
          <w:rtl/>
          <w:lang w:bidi="fa-IR"/>
        </w:rPr>
        <w:t>لالت اقتضا</w:t>
      </w:r>
      <w:r w:rsidRPr="006F7C16">
        <w:rPr>
          <w:rFonts w:hint="cs"/>
          <w:b/>
          <w:bCs/>
          <w:rtl/>
          <w:lang w:bidi="fa-IR"/>
        </w:rPr>
        <w:t>ء</w:t>
      </w:r>
      <w:r>
        <w:rPr>
          <w:rFonts w:hint="cs"/>
          <w:rtl/>
          <w:lang w:bidi="fa-IR"/>
        </w:rPr>
        <w:t>»</w:t>
      </w:r>
      <w:r w:rsidRPr="00DD346B">
        <w:rPr>
          <w:rtl/>
          <w:lang w:bidi="fa-IR"/>
        </w:rPr>
        <w:t xml:space="preserve"> </w:t>
      </w:r>
      <w:r>
        <w:rPr>
          <w:rFonts w:hint="cs"/>
          <w:rtl/>
          <w:lang w:bidi="fa-IR"/>
        </w:rPr>
        <w:t>از اصطلاحات علم اصول</w:t>
      </w:r>
      <w:r>
        <w:rPr>
          <w:rtl/>
          <w:lang w:bidi="fa-IR"/>
        </w:rPr>
        <w:softHyphen/>
      </w:r>
      <w:r>
        <w:rPr>
          <w:rFonts w:hint="cs"/>
          <w:rtl/>
          <w:lang w:bidi="fa-IR"/>
        </w:rPr>
        <w:t xml:space="preserve">فقه و </w:t>
      </w:r>
      <w:r w:rsidRPr="00DD346B">
        <w:rPr>
          <w:rtl/>
          <w:lang w:bidi="fa-IR"/>
        </w:rPr>
        <w:t>از اقسام دلالت س</w:t>
      </w:r>
      <w:r w:rsidRPr="00DD346B">
        <w:rPr>
          <w:rFonts w:hint="cs"/>
          <w:rtl/>
          <w:lang w:bidi="fa-IR"/>
        </w:rPr>
        <w:t>ی</w:t>
      </w:r>
      <w:r w:rsidRPr="00DD346B">
        <w:rPr>
          <w:rFonts w:hint="eastAsia"/>
          <w:rtl/>
          <w:lang w:bidi="fa-IR"/>
        </w:rPr>
        <w:t>اق</w:t>
      </w:r>
      <w:r w:rsidRPr="00DD346B">
        <w:rPr>
          <w:rFonts w:hint="cs"/>
          <w:rtl/>
          <w:lang w:bidi="fa-IR"/>
        </w:rPr>
        <w:t>ی</w:t>
      </w:r>
      <w:r w:rsidRPr="00DD346B">
        <w:rPr>
          <w:rtl/>
          <w:lang w:bidi="fa-IR"/>
        </w:rPr>
        <w:t xml:space="preserve"> </w:t>
      </w:r>
      <w:r>
        <w:rPr>
          <w:rFonts w:hint="cs"/>
          <w:rtl/>
          <w:lang w:bidi="fa-IR"/>
        </w:rPr>
        <w:t xml:space="preserve">است؛ </w:t>
      </w:r>
      <w:r w:rsidRPr="00DD346B">
        <w:rPr>
          <w:rtl/>
          <w:lang w:bidi="fa-IR"/>
        </w:rPr>
        <w:t xml:space="preserve">و </w:t>
      </w:r>
      <w:r>
        <w:rPr>
          <w:rFonts w:hint="cs"/>
          <w:rtl/>
          <w:lang w:bidi="fa-IR"/>
        </w:rPr>
        <w:t>معنایی است که مستقیما در عبارت گوینده تصریح نشده است</w:t>
      </w:r>
      <w:r w:rsidRPr="00DD346B">
        <w:rPr>
          <w:rtl/>
          <w:lang w:bidi="fa-IR"/>
        </w:rPr>
        <w:t xml:space="preserve"> ول</w:t>
      </w:r>
      <w:r w:rsidRPr="00DD346B">
        <w:rPr>
          <w:rFonts w:hint="cs"/>
          <w:rtl/>
          <w:lang w:bidi="fa-IR"/>
        </w:rPr>
        <w:t>ی</w:t>
      </w:r>
      <w:r w:rsidRPr="00DD346B">
        <w:rPr>
          <w:rtl/>
          <w:lang w:bidi="fa-IR"/>
        </w:rPr>
        <w:t xml:space="preserve"> صدق </w:t>
      </w:r>
      <w:r w:rsidRPr="00DD346B">
        <w:rPr>
          <w:rFonts w:hint="cs"/>
          <w:rtl/>
          <w:lang w:bidi="fa-IR"/>
        </w:rPr>
        <w:t>ی</w:t>
      </w:r>
      <w:r w:rsidRPr="00DD346B">
        <w:rPr>
          <w:rFonts w:hint="eastAsia"/>
          <w:rtl/>
          <w:lang w:bidi="fa-IR"/>
        </w:rPr>
        <w:t>ا</w:t>
      </w:r>
      <w:r w:rsidRPr="00DD346B">
        <w:rPr>
          <w:rtl/>
          <w:lang w:bidi="fa-IR"/>
        </w:rPr>
        <w:t xml:space="preserve"> صحت کلام از نظر عقل، شرع، لغت و </w:t>
      </w:r>
      <w:r w:rsidRPr="00DD346B">
        <w:rPr>
          <w:rFonts w:hint="cs"/>
          <w:rtl/>
          <w:lang w:bidi="fa-IR"/>
        </w:rPr>
        <w:t>ی</w:t>
      </w:r>
      <w:r w:rsidRPr="00DD346B">
        <w:rPr>
          <w:rFonts w:hint="eastAsia"/>
          <w:rtl/>
          <w:lang w:bidi="fa-IR"/>
        </w:rPr>
        <w:t>ا</w:t>
      </w:r>
      <w:r w:rsidRPr="00DD346B">
        <w:rPr>
          <w:rtl/>
          <w:lang w:bidi="fa-IR"/>
        </w:rPr>
        <w:t xml:space="preserve"> عرف و عادت متوقف بر آن است</w:t>
      </w:r>
      <w:r>
        <w:rPr>
          <w:rFonts w:hint="cs"/>
          <w:rtl/>
          <w:lang w:bidi="fa-IR"/>
        </w:rPr>
        <w:t>.</w:t>
      </w:r>
      <w:r>
        <w:rPr>
          <w:rStyle w:val="FootnoteReference"/>
          <w:rtl/>
          <w:lang w:bidi="fa-IR"/>
        </w:rPr>
        <w:footnoteReference w:id="11"/>
      </w:r>
      <w:r>
        <w:rPr>
          <w:rFonts w:hint="cs"/>
          <w:rtl/>
          <w:lang w:bidi="fa-IR"/>
        </w:rPr>
        <w:t xml:space="preserve"> </w:t>
      </w:r>
      <w:r w:rsidRPr="00DD346B">
        <w:rPr>
          <w:rtl/>
          <w:lang w:bidi="fa-IR"/>
        </w:rPr>
        <w:t xml:space="preserve">مانند آن که صحت و </w:t>
      </w:r>
      <w:r w:rsidRPr="00DD346B">
        <w:rPr>
          <w:rFonts w:hint="cs"/>
          <w:rtl/>
          <w:lang w:bidi="fa-IR"/>
        </w:rPr>
        <w:t>ی</w:t>
      </w:r>
      <w:r w:rsidRPr="00DD346B">
        <w:rPr>
          <w:rFonts w:hint="eastAsia"/>
          <w:rtl/>
          <w:lang w:bidi="fa-IR"/>
        </w:rPr>
        <w:t>ا</w:t>
      </w:r>
      <w:r w:rsidRPr="00DD346B">
        <w:rPr>
          <w:rtl/>
          <w:lang w:bidi="fa-IR"/>
        </w:rPr>
        <w:t xml:space="preserve"> </w:t>
      </w:r>
      <w:r w:rsidRPr="00DD346B">
        <w:rPr>
          <w:rtl/>
          <w:lang w:bidi="fa-IR"/>
        </w:rPr>
        <w:lastRenderedPageBreak/>
        <w:t>صدق کلام، مستلزم تقد</w:t>
      </w:r>
      <w:r w:rsidRPr="00DD346B">
        <w:rPr>
          <w:rFonts w:hint="cs"/>
          <w:rtl/>
          <w:lang w:bidi="fa-IR"/>
        </w:rPr>
        <w:t>ی</w:t>
      </w:r>
      <w:r w:rsidRPr="00DD346B">
        <w:rPr>
          <w:rFonts w:hint="eastAsia"/>
          <w:rtl/>
          <w:lang w:bidi="fa-IR"/>
        </w:rPr>
        <w:t>ر</w:t>
      </w:r>
      <w:r w:rsidRPr="00DD346B">
        <w:rPr>
          <w:rtl/>
          <w:lang w:bidi="fa-IR"/>
        </w:rPr>
        <w:t xml:space="preserve"> گرفتن کلمه </w:t>
      </w:r>
      <w:r w:rsidRPr="00DD346B">
        <w:rPr>
          <w:rFonts w:hint="cs"/>
          <w:rtl/>
          <w:lang w:bidi="fa-IR"/>
        </w:rPr>
        <w:t>ی</w:t>
      </w:r>
      <w:r w:rsidRPr="00DD346B">
        <w:rPr>
          <w:rFonts w:hint="eastAsia"/>
          <w:rtl/>
          <w:lang w:bidi="fa-IR"/>
        </w:rPr>
        <w:t>ا</w:t>
      </w:r>
      <w:r w:rsidRPr="00DD346B">
        <w:rPr>
          <w:rtl/>
          <w:lang w:bidi="fa-IR"/>
        </w:rPr>
        <w:t xml:space="preserve"> عبارت</w:t>
      </w:r>
      <w:r w:rsidRPr="00DD346B">
        <w:rPr>
          <w:rFonts w:hint="cs"/>
          <w:rtl/>
          <w:lang w:bidi="fa-IR"/>
        </w:rPr>
        <w:t>ی</w:t>
      </w:r>
      <w:r w:rsidRPr="00DD346B">
        <w:rPr>
          <w:rtl/>
          <w:lang w:bidi="fa-IR"/>
        </w:rPr>
        <w:t xml:space="preserve"> باشد </w:t>
      </w:r>
      <w:r>
        <w:rPr>
          <w:rFonts w:hint="cs"/>
          <w:rtl/>
          <w:lang w:bidi="fa-IR"/>
        </w:rPr>
        <w:t>مثلا</w:t>
      </w:r>
      <w:r w:rsidRPr="00DD346B">
        <w:rPr>
          <w:rtl/>
          <w:lang w:bidi="fa-IR"/>
        </w:rPr>
        <w:t>، در آ</w:t>
      </w:r>
      <w:r w:rsidRPr="00DD346B">
        <w:rPr>
          <w:rFonts w:hint="cs"/>
          <w:rtl/>
          <w:lang w:bidi="fa-IR"/>
        </w:rPr>
        <w:t>ی</w:t>
      </w:r>
      <w:r w:rsidRPr="00DD346B">
        <w:rPr>
          <w:rFonts w:hint="eastAsia"/>
          <w:rtl/>
          <w:lang w:bidi="fa-IR"/>
        </w:rPr>
        <w:t>ه</w:t>
      </w:r>
      <w:r w:rsidRPr="00DD346B">
        <w:rPr>
          <w:rtl/>
          <w:lang w:bidi="fa-IR"/>
        </w:rPr>
        <w:t xml:space="preserve"> </w:t>
      </w:r>
      <w:r>
        <w:rPr>
          <w:rFonts w:hint="cs"/>
          <w:rtl/>
          <w:lang w:bidi="fa-IR"/>
        </w:rPr>
        <w:t>شریفه «</w:t>
      </w:r>
      <w:r w:rsidRPr="00DD346B">
        <w:rPr>
          <w:rtl/>
          <w:lang w:bidi="fa-IR"/>
        </w:rPr>
        <w:t>و اسئل القر</w:t>
      </w:r>
      <w:r w:rsidRPr="00DD346B">
        <w:rPr>
          <w:rFonts w:hint="cs"/>
          <w:rtl/>
          <w:lang w:bidi="fa-IR"/>
        </w:rPr>
        <w:t>ی</w:t>
      </w:r>
      <w:r w:rsidRPr="00DD346B">
        <w:rPr>
          <w:rFonts w:hint="eastAsia"/>
          <w:rtl/>
          <w:lang w:bidi="fa-IR"/>
        </w:rPr>
        <w:t>ة</w:t>
      </w:r>
      <w:r>
        <w:rPr>
          <w:rFonts w:hint="cs"/>
          <w:rtl/>
          <w:lang w:bidi="fa-IR"/>
        </w:rPr>
        <w:t>»</w:t>
      </w:r>
      <w:r>
        <w:rPr>
          <w:rStyle w:val="FootnoteReference"/>
          <w:rtl/>
          <w:lang w:bidi="fa-IR"/>
        </w:rPr>
        <w:footnoteReference w:id="12"/>
      </w:r>
      <w:r>
        <w:rPr>
          <w:rFonts w:hint="cs"/>
          <w:rtl/>
          <w:lang w:bidi="fa-IR"/>
        </w:rPr>
        <w:t xml:space="preserve"> عرفا باید مقصود «اهل القریه» باشد لذا </w:t>
      </w:r>
      <w:r w:rsidRPr="00DD346B">
        <w:rPr>
          <w:rtl/>
          <w:lang w:bidi="fa-IR"/>
        </w:rPr>
        <w:t xml:space="preserve">کلمه </w:t>
      </w:r>
      <w:r>
        <w:rPr>
          <w:rFonts w:hint="cs"/>
          <w:rtl/>
          <w:lang w:bidi="fa-IR"/>
        </w:rPr>
        <w:t>«</w:t>
      </w:r>
      <w:r w:rsidRPr="00DD346B">
        <w:rPr>
          <w:rtl/>
          <w:lang w:bidi="fa-IR"/>
        </w:rPr>
        <w:t>اهل</w:t>
      </w:r>
      <w:r>
        <w:rPr>
          <w:rFonts w:hint="cs"/>
          <w:rtl/>
          <w:lang w:bidi="fa-IR"/>
        </w:rPr>
        <w:t>»</w:t>
      </w:r>
      <w:r w:rsidRPr="00DD346B">
        <w:rPr>
          <w:rtl/>
          <w:lang w:bidi="fa-IR"/>
        </w:rPr>
        <w:t xml:space="preserve"> که جزئ</w:t>
      </w:r>
      <w:r w:rsidRPr="00DD346B">
        <w:rPr>
          <w:rFonts w:hint="cs"/>
          <w:rtl/>
          <w:lang w:bidi="fa-IR"/>
        </w:rPr>
        <w:t>ی</w:t>
      </w:r>
      <w:r w:rsidRPr="00DD346B">
        <w:rPr>
          <w:rtl/>
          <w:lang w:bidi="fa-IR"/>
        </w:rPr>
        <w:t xml:space="preserve"> از اجزا</w:t>
      </w:r>
      <w:r w:rsidRPr="00DD346B">
        <w:rPr>
          <w:rFonts w:hint="cs"/>
          <w:rtl/>
          <w:lang w:bidi="fa-IR"/>
        </w:rPr>
        <w:t>ی</w:t>
      </w:r>
      <w:r w:rsidRPr="00DD346B">
        <w:rPr>
          <w:rtl/>
          <w:lang w:bidi="fa-IR"/>
        </w:rPr>
        <w:t xml:space="preserve"> کلام </w:t>
      </w:r>
      <w:r>
        <w:rPr>
          <w:rFonts w:hint="cs"/>
          <w:rtl/>
          <w:lang w:bidi="fa-IR"/>
        </w:rPr>
        <w:t xml:space="preserve">است </w:t>
      </w:r>
      <w:r w:rsidRPr="00DD346B">
        <w:rPr>
          <w:rtl/>
          <w:lang w:bidi="fa-IR"/>
        </w:rPr>
        <w:t>مستتر و مراد گو</w:t>
      </w:r>
      <w:r w:rsidRPr="00DD346B">
        <w:rPr>
          <w:rFonts w:hint="cs"/>
          <w:rtl/>
          <w:lang w:bidi="fa-IR"/>
        </w:rPr>
        <w:t>ی</w:t>
      </w:r>
      <w:r w:rsidRPr="00DD346B">
        <w:rPr>
          <w:rFonts w:hint="eastAsia"/>
          <w:rtl/>
          <w:lang w:bidi="fa-IR"/>
        </w:rPr>
        <w:t>نده</w:t>
      </w:r>
      <w:r>
        <w:rPr>
          <w:rtl/>
          <w:lang w:bidi="fa-IR"/>
        </w:rPr>
        <w:t xml:space="preserve"> است</w:t>
      </w:r>
      <w:r>
        <w:rPr>
          <w:rFonts w:hint="cs"/>
          <w:rtl/>
          <w:lang w:bidi="fa-IR"/>
        </w:rPr>
        <w:t xml:space="preserve">؛ همچنین </w:t>
      </w:r>
      <w:r w:rsidRPr="00DD346B">
        <w:rPr>
          <w:rtl/>
          <w:lang w:bidi="fa-IR"/>
        </w:rPr>
        <w:t>کل</w:t>
      </w:r>
      <w:r w:rsidRPr="00DD346B">
        <w:rPr>
          <w:rFonts w:hint="cs"/>
          <w:rtl/>
          <w:lang w:bidi="fa-IR"/>
        </w:rPr>
        <w:t>ی</w:t>
      </w:r>
      <w:r w:rsidRPr="00DD346B">
        <w:rPr>
          <w:rFonts w:hint="eastAsia"/>
          <w:rtl/>
          <w:lang w:bidi="fa-IR"/>
        </w:rPr>
        <w:t>ه</w:t>
      </w:r>
      <w:r w:rsidRPr="00DD346B">
        <w:rPr>
          <w:rtl/>
          <w:lang w:bidi="fa-IR"/>
        </w:rPr>
        <w:t xml:space="preserve"> موارد</w:t>
      </w:r>
      <w:r w:rsidRPr="00DD346B">
        <w:rPr>
          <w:rFonts w:hint="cs"/>
          <w:rtl/>
          <w:lang w:bidi="fa-IR"/>
        </w:rPr>
        <w:t>ی</w:t>
      </w:r>
      <w:r w:rsidRPr="00DD346B">
        <w:rPr>
          <w:rtl/>
          <w:lang w:bidi="fa-IR"/>
        </w:rPr>
        <w:t xml:space="preserve"> که کلام به ملازمه بر معنا</w:t>
      </w:r>
      <w:r w:rsidRPr="00DD346B">
        <w:rPr>
          <w:rFonts w:hint="cs"/>
          <w:rtl/>
          <w:lang w:bidi="fa-IR"/>
        </w:rPr>
        <w:t>ی</w:t>
      </w:r>
      <w:r w:rsidRPr="00DD346B">
        <w:rPr>
          <w:rtl/>
          <w:lang w:bidi="fa-IR"/>
        </w:rPr>
        <w:t xml:space="preserve"> </w:t>
      </w:r>
      <w:r>
        <w:rPr>
          <w:rFonts w:hint="cs"/>
          <w:rtl/>
          <w:lang w:bidi="fa-IR"/>
        </w:rPr>
        <w:t>دیگری</w:t>
      </w:r>
      <w:r w:rsidRPr="00DD346B">
        <w:rPr>
          <w:rtl/>
          <w:lang w:bidi="fa-IR"/>
        </w:rPr>
        <w:t xml:space="preserve"> دلا</w:t>
      </w:r>
      <w:r w:rsidRPr="00DD346B">
        <w:rPr>
          <w:rFonts w:hint="eastAsia"/>
          <w:rtl/>
          <w:lang w:bidi="fa-IR"/>
        </w:rPr>
        <w:t>لت</w:t>
      </w:r>
      <w:r w:rsidRPr="00DD346B">
        <w:rPr>
          <w:rtl/>
          <w:lang w:bidi="fa-IR"/>
        </w:rPr>
        <w:t xml:space="preserve"> م</w:t>
      </w:r>
      <w:r w:rsidRPr="00DD346B">
        <w:rPr>
          <w:rFonts w:hint="cs"/>
          <w:rtl/>
          <w:lang w:bidi="fa-IR"/>
        </w:rPr>
        <w:t>ی‌</w:t>
      </w:r>
      <w:r w:rsidRPr="00DD346B">
        <w:rPr>
          <w:rFonts w:hint="eastAsia"/>
          <w:rtl/>
          <w:lang w:bidi="fa-IR"/>
        </w:rPr>
        <w:t>کند</w:t>
      </w:r>
      <w:r w:rsidRPr="00DD346B">
        <w:rPr>
          <w:rtl/>
          <w:lang w:bidi="fa-IR"/>
        </w:rPr>
        <w:t xml:space="preserve"> و کل</w:t>
      </w:r>
      <w:r w:rsidRPr="00DD346B">
        <w:rPr>
          <w:rFonts w:hint="cs"/>
          <w:rtl/>
          <w:lang w:bidi="fa-IR"/>
        </w:rPr>
        <w:t>ی</w:t>
      </w:r>
      <w:r w:rsidRPr="00DD346B">
        <w:rPr>
          <w:rFonts w:hint="eastAsia"/>
          <w:rtl/>
          <w:lang w:bidi="fa-IR"/>
        </w:rPr>
        <w:t>ه</w:t>
      </w:r>
      <w:r w:rsidRPr="00DD346B">
        <w:rPr>
          <w:rtl/>
          <w:lang w:bidi="fa-IR"/>
        </w:rPr>
        <w:t xml:space="preserve"> موارد م</w:t>
      </w:r>
      <w:r>
        <w:rPr>
          <w:rFonts w:hint="cs"/>
          <w:rtl/>
          <w:lang w:bidi="fa-IR"/>
        </w:rPr>
        <w:t>َ</w:t>
      </w:r>
      <w:r w:rsidRPr="00DD346B">
        <w:rPr>
          <w:rtl/>
          <w:lang w:bidi="fa-IR"/>
        </w:rPr>
        <w:t>جاز در کلمه، م</w:t>
      </w:r>
      <w:r>
        <w:rPr>
          <w:rFonts w:hint="cs"/>
          <w:rtl/>
          <w:lang w:bidi="fa-IR"/>
        </w:rPr>
        <w:t>َ</w:t>
      </w:r>
      <w:r w:rsidRPr="00DD346B">
        <w:rPr>
          <w:rtl/>
          <w:lang w:bidi="fa-IR"/>
        </w:rPr>
        <w:t>جاز در حذف و م</w:t>
      </w:r>
      <w:r>
        <w:rPr>
          <w:rFonts w:hint="cs"/>
          <w:rtl/>
          <w:lang w:bidi="fa-IR"/>
        </w:rPr>
        <w:t>َ</w:t>
      </w:r>
      <w:r w:rsidRPr="00DD346B">
        <w:rPr>
          <w:rtl/>
          <w:lang w:bidi="fa-IR"/>
        </w:rPr>
        <w:t>جاز در اسناد ، داخل در دلالت اقتضا م</w:t>
      </w:r>
      <w:r w:rsidRPr="00DD346B">
        <w:rPr>
          <w:rFonts w:hint="cs"/>
          <w:rtl/>
          <w:lang w:bidi="fa-IR"/>
        </w:rPr>
        <w:t>ی‌</w:t>
      </w:r>
      <w:r w:rsidRPr="00DD346B">
        <w:rPr>
          <w:rFonts w:hint="eastAsia"/>
          <w:rtl/>
          <w:lang w:bidi="fa-IR"/>
        </w:rPr>
        <w:t>باشد</w:t>
      </w:r>
      <w:r>
        <w:rPr>
          <w:rFonts w:hint="cs"/>
          <w:rtl/>
          <w:lang w:bidi="fa-IR"/>
        </w:rPr>
        <w:t>.</w:t>
      </w:r>
      <w:r>
        <w:rPr>
          <w:rStyle w:val="FootnoteReference"/>
          <w:rtl/>
          <w:lang w:bidi="fa-IR"/>
        </w:rPr>
        <w:footnoteReference w:id="13"/>
      </w:r>
    </w:p>
    <w:p w:rsidR="00025318" w:rsidRDefault="00025318" w:rsidP="00025318">
      <w:pPr>
        <w:rPr>
          <w:rtl/>
          <w:lang w:bidi="fa-IR"/>
        </w:rPr>
      </w:pPr>
      <w:r>
        <w:rPr>
          <w:rFonts w:hint="cs"/>
          <w:rtl/>
          <w:lang w:bidi="fa-IR"/>
        </w:rPr>
        <w:t>ب- «</w:t>
      </w:r>
      <w:r w:rsidRPr="006F7C16">
        <w:rPr>
          <w:b/>
          <w:bCs/>
          <w:rtl/>
          <w:lang w:bidi="fa-IR"/>
        </w:rPr>
        <w:t xml:space="preserve">دلالت </w:t>
      </w:r>
      <w:bookmarkStart w:id="4" w:name="تنبیه"/>
      <w:r w:rsidRPr="006F7C16">
        <w:rPr>
          <w:b/>
          <w:bCs/>
          <w:rtl/>
          <w:lang w:bidi="fa-IR"/>
        </w:rPr>
        <w:t>تنب</w:t>
      </w:r>
      <w:r w:rsidRPr="006F7C16">
        <w:rPr>
          <w:rFonts w:hint="cs"/>
          <w:b/>
          <w:bCs/>
          <w:rtl/>
          <w:lang w:bidi="fa-IR"/>
        </w:rPr>
        <w:t>ی</w:t>
      </w:r>
      <w:r w:rsidRPr="006F7C16">
        <w:rPr>
          <w:rFonts w:hint="eastAsia"/>
          <w:b/>
          <w:bCs/>
          <w:rtl/>
          <w:lang w:bidi="fa-IR"/>
        </w:rPr>
        <w:t>ه</w:t>
      </w:r>
      <w:r w:rsidRPr="006F7C16">
        <w:rPr>
          <w:rFonts w:hint="cs"/>
          <w:b/>
          <w:bCs/>
          <w:rtl/>
          <w:lang w:bidi="fa-IR"/>
        </w:rPr>
        <w:t>ی</w:t>
      </w:r>
      <w:bookmarkEnd w:id="4"/>
      <w:r>
        <w:rPr>
          <w:rFonts w:hint="cs"/>
          <w:rtl/>
          <w:lang w:bidi="fa-IR"/>
        </w:rPr>
        <w:t>» نیز</w:t>
      </w:r>
      <w:r w:rsidRPr="007F471D">
        <w:rPr>
          <w:rtl/>
          <w:lang w:bidi="fa-IR"/>
        </w:rPr>
        <w:t xml:space="preserve"> از اقسام دلالت س</w:t>
      </w:r>
      <w:r w:rsidRPr="007F471D">
        <w:rPr>
          <w:rFonts w:hint="cs"/>
          <w:rtl/>
          <w:lang w:bidi="fa-IR"/>
        </w:rPr>
        <w:t>ی</w:t>
      </w:r>
      <w:r w:rsidRPr="007F471D">
        <w:rPr>
          <w:rFonts w:hint="eastAsia"/>
          <w:rtl/>
          <w:lang w:bidi="fa-IR"/>
        </w:rPr>
        <w:t>اق</w:t>
      </w:r>
      <w:r w:rsidRPr="007F471D">
        <w:rPr>
          <w:rFonts w:hint="cs"/>
          <w:rtl/>
          <w:lang w:bidi="fa-IR"/>
        </w:rPr>
        <w:t>ی</w:t>
      </w:r>
      <w:r w:rsidRPr="007F471D">
        <w:rPr>
          <w:rtl/>
          <w:lang w:bidi="fa-IR"/>
        </w:rPr>
        <w:t xml:space="preserve"> </w:t>
      </w:r>
      <w:r>
        <w:rPr>
          <w:rFonts w:hint="cs"/>
          <w:rtl/>
          <w:lang w:bidi="fa-IR"/>
        </w:rPr>
        <w:t>است</w:t>
      </w:r>
      <w:r w:rsidRPr="007F471D">
        <w:rPr>
          <w:rtl/>
          <w:lang w:bidi="fa-IR"/>
        </w:rPr>
        <w:t xml:space="preserve"> و دلالت</w:t>
      </w:r>
      <w:r w:rsidRPr="007F471D">
        <w:rPr>
          <w:rFonts w:hint="cs"/>
          <w:rtl/>
          <w:lang w:bidi="fa-IR"/>
        </w:rPr>
        <w:t>ی</w:t>
      </w:r>
      <w:r w:rsidRPr="007F471D">
        <w:rPr>
          <w:rtl/>
          <w:lang w:bidi="fa-IR"/>
        </w:rPr>
        <w:t xml:space="preserve"> </w:t>
      </w:r>
      <w:r>
        <w:rPr>
          <w:rFonts w:hint="cs"/>
          <w:rtl/>
          <w:lang w:bidi="fa-IR"/>
        </w:rPr>
        <w:t xml:space="preserve">است </w:t>
      </w:r>
      <w:r w:rsidRPr="007F471D">
        <w:rPr>
          <w:rtl/>
          <w:lang w:bidi="fa-IR"/>
        </w:rPr>
        <w:t>که هنگام استعمال</w:t>
      </w:r>
      <w:r>
        <w:rPr>
          <w:rFonts w:hint="cs"/>
          <w:rtl/>
          <w:lang w:bidi="fa-IR"/>
        </w:rPr>
        <w:t xml:space="preserve"> کلام</w:t>
      </w:r>
      <w:r w:rsidRPr="007F471D">
        <w:rPr>
          <w:rtl/>
          <w:lang w:bidi="fa-IR"/>
        </w:rPr>
        <w:t>، مراد و مقصود</w:t>
      </w:r>
      <w:r>
        <w:rPr>
          <w:rFonts w:hint="cs"/>
          <w:rtl/>
          <w:lang w:bidi="fa-IR"/>
        </w:rPr>
        <w:t>ِ</w:t>
      </w:r>
      <w:r w:rsidRPr="007F471D">
        <w:rPr>
          <w:rtl/>
          <w:lang w:bidi="fa-IR"/>
        </w:rPr>
        <w:t xml:space="preserve"> </w:t>
      </w:r>
      <w:r>
        <w:rPr>
          <w:rFonts w:hint="cs"/>
          <w:rtl/>
          <w:lang w:bidi="fa-IR"/>
        </w:rPr>
        <w:t xml:space="preserve">ضمنی یا التزامی </w:t>
      </w:r>
      <w:r w:rsidRPr="007F471D">
        <w:rPr>
          <w:rtl/>
          <w:lang w:bidi="fa-IR"/>
        </w:rPr>
        <w:t>گو</w:t>
      </w:r>
      <w:r w:rsidRPr="007F471D">
        <w:rPr>
          <w:rFonts w:hint="cs"/>
          <w:rtl/>
          <w:lang w:bidi="fa-IR"/>
        </w:rPr>
        <w:t>ی</w:t>
      </w:r>
      <w:r w:rsidRPr="007F471D">
        <w:rPr>
          <w:rFonts w:hint="eastAsia"/>
          <w:rtl/>
          <w:lang w:bidi="fa-IR"/>
        </w:rPr>
        <w:t>نده</w:t>
      </w:r>
      <w:r w:rsidRPr="007F471D">
        <w:rPr>
          <w:rtl/>
          <w:lang w:bidi="fa-IR"/>
        </w:rPr>
        <w:t xml:space="preserve"> </w:t>
      </w:r>
      <w:r>
        <w:rPr>
          <w:rFonts w:hint="cs"/>
          <w:rtl/>
          <w:lang w:bidi="fa-IR"/>
        </w:rPr>
        <w:t>هست</w:t>
      </w:r>
      <w:r w:rsidRPr="007F471D">
        <w:rPr>
          <w:rtl/>
          <w:lang w:bidi="fa-IR"/>
        </w:rPr>
        <w:t>، ول</w:t>
      </w:r>
      <w:r w:rsidRPr="007F471D">
        <w:rPr>
          <w:rFonts w:hint="cs"/>
          <w:rtl/>
          <w:lang w:bidi="fa-IR"/>
        </w:rPr>
        <w:t>ی</w:t>
      </w:r>
      <w:r w:rsidRPr="007F471D">
        <w:rPr>
          <w:rtl/>
          <w:lang w:bidi="fa-IR"/>
        </w:rPr>
        <w:t xml:space="preserve"> صحت و </w:t>
      </w:r>
      <w:r w:rsidRPr="007F471D">
        <w:rPr>
          <w:rFonts w:hint="cs"/>
          <w:rtl/>
          <w:lang w:bidi="fa-IR"/>
        </w:rPr>
        <w:t>ی</w:t>
      </w:r>
      <w:r w:rsidRPr="007F471D">
        <w:rPr>
          <w:rFonts w:hint="eastAsia"/>
          <w:rtl/>
          <w:lang w:bidi="fa-IR"/>
        </w:rPr>
        <w:t>ا</w:t>
      </w:r>
      <w:r w:rsidRPr="007F471D">
        <w:rPr>
          <w:rtl/>
          <w:lang w:bidi="fa-IR"/>
        </w:rPr>
        <w:t xml:space="preserve"> صدق کلام متوقف بر آن ن</w:t>
      </w:r>
      <w:r w:rsidRPr="007F471D">
        <w:rPr>
          <w:rFonts w:hint="cs"/>
          <w:rtl/>
          <w:lang w:bidi="fa-IR"/>
        </w:rPr>
        <w:t>ی</w:t>
      </w:r>
      <w:r w:rsidRPr="007F471D">
        <w:rPr>
          <w:rFonts w:hint="eastAsia"/>
          <w:rtl/>
          <w:lang w:bidi="fa-IR"/>
        </w:rPr>
        <w:t>ست،</w:t>
      </w:r>
      <w:r w:rsidRPr="007F471D">
        <w:rPr>
          <w:rtl/>
          <w:lang w:bidi="fa-IR"/>
        </w:rPr>
        <w:t xml:space="preserve"> بلکه از س</w:t>
      </w:r>
      <w:r w:rsidRPr="007F471D">
        <w:rPr>
          <w:rFonts w:hint="cs"/>
          <w:rtl/>
          <w:lang w:bidi="fa-IR"/>
        </w:rPr>
        <w:t>ی</w:t>
      </w:r>
      <w:r w:rsidRPr="007F471D">
        <w:rPr>
          <w:rFonts w:hint="eastAsia"/>
          <w:rtl/>
          <w:lang w:bidi="fa-IR"/>
        </w:rPr>
        <w:t>اق</w:t>
      </w:r>
      <w:r w:rsidRPr="007F471D">
        <w:rPr>
          <w:rtl/>
          <w:lang w:bidi="fa-IR"/>
        </w:rPr>
        <w:t xml:space="preserve"> کلام</w:t>
      </w:r>
      <w:r>
        <w:rPr>
          <w:rFonts w:hint="cs"/>
          <w:rtl/>
          <w:lang w:bidi="fa-IR"/>
        </w:rPr>
        <w:t>ِ</w:t>
      </w:r>
      <w:r w:rsidRPr="007F471D">
        <w:rPr>
          <w:rtl/>
          <w:lang w:bidi="fa-IR"/>
        </w:rPr>
        <w:t xml:space="preserve"> گو</w:t>
      </w:r>
      <w:r w:rsidRPr="007F471D">
        <w:rPr>
          <w:rFonts w:hint="cs"/>
          <w:rtl/>
          <w:lang w:bidi="fa-IR"/>
        </w:rPr>
        <w:t>ی</w:t>
      </w:r>
      <w:r w:rsidRPr="007F471D">
        <w:rPr>
          <w:rFonts w:hint="eastAsia"/>
          <w:rtl/>
          <w:lang w:bidi="fa-IR"/>
        </w:rPr>
        <w:t>نده</w:t>
      </w:r>
      <w:r w:rsidRPr="007F471D">
        <w:rPr>
          <w:rtl/>
          <w:lang w:bidi="fa-IR"/>
        </w:rPr>
        <w:t xml:space="preserve"> به دست م</w:t>
      </w:r>
      <w:r w:rsidRPr="007F471D">
        <w:rPr>
          <w:rFonts w:hint="cs"/>
          <w:rtl/>
          <w:lang w:bidi="fa-IR"/>
        </w:rPr>
        <w:t>ی</w:t>
      </w:r>
      <w:r w:rsidRPr="007F471D">
        <w:rPr>
          <w:rtl/>
          <w:lang w:bidi="fa-IR"/>
        </w:rPr>
        <w:t xml:space="preserve"> آ</w:t>
      </w:r>
      <w:r w:rsidRPr="007F471D">
        <w:rPr>
          <w:rFonts w:hint="cs"/>
          <w:rtl/>
          <w:lang w:bidi="fa-IR"/>
        </w:rPr>
        <w:t>ی</w:t>
      </w:r>
      <w:r w:rsidRPr="007F471D">
        <w:rPr>
          <w:rFonts w:hint="eastAsia"/>
          <w:rtl/>
          <w:lang w:bidi="fa-IR"/>
        </w:rPr>
        <w:t>د</w:t>
      </w:r>
      <w:r w:rsidRPr="007F471D">
        <w:rPr>
          <w:rtl/>
          <w:lang w:bidi="fa-IR"/>
        </w:rPr>
        <w:t xml:space="preserve"> که و</w:t>
      </w:r>
      <w:r w:rsidRPr="007F471D">
        <w:rPr>
          <w:rFonts w:hint="cs"/>
          <w:rtl/>
          <w:lang w:bidi="fa-IR"/>
        </w:rPr>
        <w:t>ی</w:t>
      </w:r>
      <w:r w:rsidRPr="007F471D">
        <w:rPr>
          <w:rtl/>
          <w:lang w:bidi="fa-IR"/>
        </w:rPr>
        <w:t xml:space="preserve"> آن را قصد نموده است.</w:t>
      </w:r>
      <w:r>
        <w:rPr>
          <w:rFonts w:hint="cs"/>
          <w:rtl/>
          <w:lang w:bidi="fa-IR"/>
        </w:rPr>
        <w:t xml:space="preserve"> شاخص پیدایش دلالت تنبیهی، استبعاد عرفی است.</w:t>
      </w:r>
      <w:r>
        <w:rPr>
          <w:rStyle w:val="FootnoteReference"/>
          <w:rtl/>
          <w:lang w:bidi="fa-IR"/>
        </w:rPr>
        <w:footnoteReference w:id="14"/>
      </w:r>
      <w:r>
        <w:rPr>
          <w:rFonts w:hint="cs"/>
          <w:rtl/>
          <w:lang w:bidi="fa-IR"/>
        </w:rPr>
        <w:t xml:space="preserve"> ، مانند</w:t>
      </w:r>
      <w:r>
        <w:rPr>
          <w:rtl/>
          <w:lang w:bidi="fa-IR"/>
        </w:rPr>
        <w:t xml:space="preserve"> گفتن</w:t>
      </w:r>
      <w:r>
        <w:rPr>
          <w:rFonts w:hint="cs"/>
          <w:rtl/>
          <w:lang w:bidi="fa-IR"/>
        </w:rPr>
        <w:t>ِ</w:t>
      </w:r>
      <w:r>
        <w:rPr>
          <w:rtl/>
          <w:lang w:bidi="fa-IR"/>
        </w:rPr>
        <w:t xml:space="preserve"> </w:t>
      </w:r>
      <w:r>
        <w:rPr>
          <w:rFonts w:hint="cs"/>
          <w:rtl/>
          <w:lang w:bidi="fa-IR"/>
        </w:rPr>
        <w:t>«</w:t>
      </w:r>
      <w:r>
        <w:rPr>
          <w:rtl/>
          <w:lang w:bidi="fa-IR"/>
        </w:rPr>
        <w:t>من تشنه هستم</w:t>
      </w:r>
      <w:r>
        <w:rPr>
          <w:rFonts w:hint="cs"/>
          <w:rtl/>
          <w:lang w:bidi="fa-IR"/>
        </w:rPr>
        <w:t>.» که دلالت عرفی بر</w:t>
      </w:r>
      <w:r>
        <w:rPr>
          <w:rtl/>
          <w:lang w:bidi="fa-IR"/>
        </w:rPr>
        <w:t xml:space="preserve"> در خواست آوردن آب </w:t>
      </w:r>
      <w:r>
        <w:rPr>
          <w:rFonts w:hint="cs"/>
          <w:rtl/>
          <w:lang w:bidi="fa-IR"/>
        </w:rPr>
        <w:t xml:space="preserve">دارد و کاملا بعید است که چیز دیگری مورد نظرش باشد گرچه محال نیست، و مانند </w:t>
      </w:r>
      <w:r>
        <w:rPr>
          <w:rtl/>
          <w:lang w:bidi="fa-IR"/>
        </w:rPr>
        <w:t>موارد</w:t>
      </w:r>
      <w:r>
        <w:rPr>
          <w:rFonts w:hint="cs"/>
          <w:rtl/>
          <w:lang w:bidi="fa-IR"/>
        </w:rPr>
        <w:t>ی</w:t>
      </w:r>
      <w:r>
        <w:rPr>
          <w:rtl/>
          <w:lang w:bidi="fa-IR"/>
        </w:rPr>
        <w:t xml:space="preserve"> که در پاسخ به پرسش</w:t>
      </w:r>
      <w:r>
        <w:rPr>
          <w:rFonts w:hint="cs"/>
          <w:rtl/>
          <w:lang w:bidi="fa-IR"/>
        </w:rPr>
        <w:t>ی</w:t>
      </w:r>
      <w:r>
        <w:rPr>
          <w:rFonts w:hint="eastAsia"/>
          <w:rtl/>
          <w:lang w:bidi="fa-IR"/>
        </w:rPr>
        <w:t>،</w:t>
      </w:r>
      <w:r>
        <w:rPr>
          <w:rtl/>
          <w:lang w:bidi="fa-IR"/>
        </w:rPr>
        <w:t xml:space="preserve"> </w:t>
      </w:r>
      <w:r>
        <w:rPr>
          <w:rFonts w:hint="cs"/>
          <w:rtl/>
          <w:lang w:bidi="fa-IR"/>
        </w:rPr>
        <w:t xml:space="preserve">به </w:t>
      </w:r>
      <w:r>
        <w:rPr>
          <w:rtl/>
          <w:lang w:bidi="fa-IR"/>
        </w:rPr>
        <w:t>نکته‌ا</w:t>
      </w:r>
      <w:r>
        <w:rPr>
          <w:rFonts w:hint="cs"/>
          <w:rtl/>
          <w:lang w:bidi="fa-IR"/>
        </w:rPr>
        <w:t>ی</w:t>
      </w:r>
      <w:r>
        <w:rPr>
          <w:rtl/>
          <w:lang w:bidi="fa-IR"/>
        </w:rPr>
        <w:t xml:space="preserve"> اشاره شود که آن نکته </w:t>
      </w:r>
      <w:r>
        <w:rPr>
          <w:rFonts w:hint="cs"/>
          <w:rtl/>
          <w:lang w:bidi="fa-IR"/>
        </w:rPr>
        <w:t>دلالت بر</w:t>
      </w:r>
      <w:r>
        <w:rPr>
          <w:rtl/>
          <w:lang w:bidi="fa-IR"/>
        </w:rPr>
        <w:t xml:space="preserve"> عل</w:t>
      </w:r>
      <w:r>
        <w:rPr>
          <w:rFonts w:hint="cs"/>
          <w:rtl/>
          <w:lang w:bidi="fa-IR"/>
        </w:rPr>
        <w:t>ی</w:t>
      </w:r>
      <w:r>
        <w:rPr>
          <w:rFonts w:hint="eastAsia"/>
          <w:rtl/>
          <w:lang w:bidi="fa-IR"/>
        </w:rPr>
        <w:t>ت،</w:t>
      </w:r>
      <w:r>
        <w:rPr>
          <w:rtl/>
          <w:lang w:bidi="fa-IR"/>
        </w:rPr>
        <w:t xml:space="preserve"> </w:t>
      </w:r>
      <w:r>
        <w:rPr>
          <w:rFonts w:hint="cs"/>
          <w:rtl/>
          <w:lang w:bidi="fa-IR"/>
        </w:rPr>
        <w:t>ی</w:t>
      </w:r>
      <w:r>
        <w:rPr>
          <w:rFonts w:hint="eastAsia"/>
          <w:rtl/>
          <w:lang w:bidi="fa-IR"/>
        </w:rPr>
        <w:t>ا</w:t>
      </w:r>
      <w:r>
        <w:rPr>
          <w:rtl/>
          <w:lang w:bidi="fa-IR"/>
        </w:rPr>
        <w:t xml:space="preserve"> شرط</w:t>
      </w:r>
      <w:r>
        <w:rPr>
          <w:rFonts w:hint="cs"/>
          <w:rtl/>
          <w:lang w:bidi="fa-IR"/>
        </w:rPr>
        <w:t>ی</w:t>
      </w:r>
      <w:r>
        <w:rPr>
          <w:rFonts w:hint="eastAsia"/>
          <w:rtl/>
          <w:lang w:bidi="fa-IR"/>
        </w:rPr>
        <w:t>ت،</w:t>
      </w:r>
      <w:r>
        <w:rPr>
          <w:rtl/>
          <w:lang w:bidi="fa-IR"/>
        </w:rPr>
        <w:t xml:space="preserve"> </w:t>
      </w:r>
      <w:r>
        <w:rPr>
          <w:rFonts w:hint="cs"/>
          <w:rtl/>
          <w:lang w:bidi="fa-IR"/>
        </w:rPr>
        <w:t>ی</w:t>
      </w:r>
      <w:r>
        <w:rPr>
          <w:rFonts w:hint="eastAsia"/>
          <w:rtl/>
          <w:lang w:bidi="fa-IR"/>
        </w:rPr>
        <w:t>ا</w:t>
      </w:r>
      <w:r>
        <w:rPr>
          <w:rtl/>
          <w:lang w:bidi="fa-IR"/>
        </w:rPr>
        <w:t xml:space="preserve"> مانع</w:t>
      </w:r>
      <w:r>
        <w:rPr>
          <w:rFonts w:hint="cs"/>
          <w:rtl/>
          <w:lang w:bidi="fa-IR"/>
        </w:rPr>
        <w:t>ی</w:t>
      </w:r>
      <w:r>
        <w:rPr>
          <w:rFonts w:hint="eastAsia"/>
          <w:rtl/>
          <w:lang w:bidi="fa-IR"/>
        </w:rPr>
        <w:t>ت</w:t>
      </w:r>
      <w:r>
        <w:rPr>
          <w:rtl/>
          <w:lang w:bidi="fa-IR"/>
        </w:rPr>
        <w:t xml:space="preserve"> </w:t>
      </w:r>
      <w:r>
        <w:rPr>
          <w:rFonts w:hint="cs"/>
          <w:rtl/>
          <w:lang w:bidi="fa-IR"/>
        </w:rPr>
        <w:t>ی</w:t>
      </w:r>
      <w:r>
        <w:rPr>
          <w:rFonts w:hint="eastAsia"/>
          <w:rtl/>
          <w:lang w:bidi="fa-IR"/>
        </w:rPr>
        <w:t>ا</w:t>
      </w:r>
      <w:r>
        <w:rPr>
          <w:rtl/>
          <w:lang w:bidi="fa-IR"/>
        </w:rPr>
        <w:t xml:space="preserve"> جزئ</w:t>
      </w:r>
      <w:r>
        <w:rPr>
          <w:rFonts w:hint="cs"/>
          <w:rtl/>
          <w:lang w:bidi="fa-IR"/>
        </w:rPr>
        <w:t>ی</w:t>
      </w:r>
      <w:r>
        <w:rPr>
          <w:rFonts w:hint="eastAsia"/>
          <w:rtl/>
          <w:lang w:bidi="fa-IR"/>
        </w:rPr>
        <w:t>ت</w:t>
      </w:r>
      <w:r>
        <w:rPr>
          <w:rtl/>
          <w:lang w:bidi="fa-IR"/>
        </w:rPr>
        <w:t xml:space="preserve"> ش</w:t>
      </w:r>
      <w:r>
        <w:rPr>
          <w:rFonts w:hint="cs"/>
          <w:rtl/>
          <w:lang w:bidi="fa-IR"/>
        </w:rPr>
        <w:t>ی</w:t>
      </w:r>
      <w:r>
        <w:rPr>
          <w:rFonts w:hint="eastAsia"/>
          <w:rtl/>
          <w:lang w:bidi="fa-IR"/>
        </w:rPr>
        <w:t>ئ</w:t>
      </w:r>
      <w:r>
        <w:rPr>
          <w:rFonts w:hint="cs"/>
          <w:rtl/>
          <w:lang w:bidi="fa-IR"/>
        </w:rPr>
        <w:t>ی</w:t>
      </w:r>
      <w:r>
        <w:rPr>
          <w:rtl/>
          <w:lang w:bidi="fa-IR"/>
        </w:rPr>
        <w:t xml:space="preserve"> برا</w:t>
      </w:r>
      <w:r>
        <w:rPr>
          <w:rFonts w:hint="cs"/>
          <w:rtl/>
          <w:lang w:bidi="fa-IR"/>
        </w:rPr>
        <w:t>ی</w:t>
      </w:r>
      <w:r>
        <w:rPr>
          <w:rtl/>
          <w:lang w:bidi="fa-IR"/>
        </w:rPr>
        <w:t xml:space="preserve"> حکم و </w:t>
      </w:r>
      <w:r>
        <w:rPr>
          <w:rFonts w:hint="cs"/>
          <w:rtl/>
          <w:lang w:bidi="fa-IR"/>
        </w:rPr>
        <w:t>ی</w:t>
      </w:r>
      <w:r>
        <w:rPr>
          <w:rFonts w:hint="eastAsia"/>
          <w:rtl/>
          <w:lang w:bidi="fa-IR"/>
        </w:rPr>
        <w:t>ا</w:t>
      </w:r>
      <w:r>
        <w:rPr>
          <w:rtl/>
          <w:lang w:bidi="fa-IR"/>
        </w:rPr>
        <w:t xml:space="preserve"> عدم آن </w:t>
      </w:r>
      <w:r>
        <w:rPr>
          <w:rFonts w:hint="cs"/>
          <w:rtl/>
          <w:lang w:bidi="fa-IR"/>
        </w:rPr>
        <w:t>دارد</w:t>
      </w:r>
      <w:r>
        <w:rPr>
          <w:rtl/>
          <w:lang w:bidi="fa-IR"/>
        </w:rPr>
        <w:t xml:space="preserve">، </w:t>
      </w:r>
      <w:r>
        <w:rPr>
          <w:rFonts w:hint="cs"/>
          <w:rtl/>
          <w:lang w:bidi="fa-IR"/>
        </w:rPr>
        <w:t>مثل این که</w:t>
      </w:r>
      <w:r>
        <w:rPr>
          <w:rtl/>
          <w:lang w:bidi="fa-IR"/>
        </w:rPr>
        <w:t xml:space="preserve"> مجتهد</w:t>
      </w:r>
      <w:r>
        <w:rPr>
          <w:rFonts w:hint="cs"/>
          <w:rtl/>
          <w:lang w:bidi="fa-IR"/>
        </w:rPr>
        <w:t>ی</w:t>
      </w:r>
      <w:r>
        <w:rPr>
          <w:rtl/>
          <w:lang w:bidi="fa-IR"/>
        </w:rPr>
        <w:t xml:space="preserve"> در پاسخ به سؤال</w:t>
      </w:r>
      <w:r>
        <w:rPr>
          <w:rFonts w:hint="cs"/>
          <w:rtl/>
          <w:lang w:bidi="fa-IR"/>
        </w:rPr>
        <w:t>ی</w:t>
      </w:r>
      <w:r>
        <w:rPr>
          <w:rtl/>
          <w:lang w:bidi="fa-IR"/>
        </w:rPr>
        <w:t xml:space="preserve"> پ</w:t>
      </w:r>
      <w:r>
        <w:rPr>
          <w:rFonts w:hint="cs"/>
          <w:rtl/>
          <w:lang w:bidi="fa-IR"/>
        </w:rPr>
        <w:t>ی</w:t>
      </w:r>
      <w:r>
        <w:rPr>
          <w:rFonts w:hint="eastAsia"/>
          <w:rtl/>
          <w:lang w:bidi="fa-IR"/>
        </w:rPr>
        <w:t>رامون</w:t>
      </w:r>
      <w:r>
        <w:rPr>
          <w:rtl/>
          <w:lang w:bidi="fa-IR"/>
        </w:rPr>
        <w:t xml:space="preserve"> شک در تعداد رکعت‌ها</w:t>
      </w:r>
      <w:r>
        <w:rPr>
          <w:rFonts w:hint="cs"/>
          <w:rtl/>
          <w:lang w:bidi="fa-IR"/>
        </w:rPr>
        <w:t>ی</w:t>
      </w:r>
      <w:r>
        <w:rPr>
          <w:rtl/>
          <w:lang w:bidi="fa-IR"/>
        </w:rPr>
        <w:t xml:space="preserve"> نماز دو رکعت</w:t>
      </w:r>
      <w:r>
        <w:rPr>
          <w:rFonts w:hint="cs"/>
          <w:rtl/>
          <w:lang w:bidi="fa-IR"/>
        </w:rPr>
        <w:t>ی</w:t>
      </w:r>
      <w:r>
        <w:rPr>
          <w:rtl/>
          <w:lang w:bidi="fa-IR"/>
        </w:rPr>
        <w:t xml:space="preserve"> بگو</w:t>
      </w:r>
      <w:r>
        <w:rPr>
          <w:rFonts w:hint="cs"/>
          <w:rtl/>
          <w:lang w:bidi="fa-IR"/>
        </w:rPr>
        <w:t>ی</w:t>
      </w:r>
      <w:r>
        <w:rPr>
          <w:rFonts w:hint="eastAsia"/>
          <w:rtl/>
          <w:lang w:bidi="fa-IR"/>
        </w:rPr>
        <w:t>د</w:t>
      </w:r>
      <w:r>
        <w:rPr>
          <w:rtl/>
          <w:lang w:bidi="fa-IR"/>
        </w:rPr>
        <w:t xml:space="preserve">: </w:t>
      </w:r>
      <w:r>
        <w:rPr>
          <w:rFonts w:hint="cs"/>
          <w:rtl/>
          <w:lang w:bidi="fa-IR"/>
        </w:rPr>
        <w:t>«دوباره نمازت را بخوان»</w:t>
      </w:r>
      <w:r>
        <w:rPr>
          <w:rtl/>
          <w:lang w:bidi="fa-IR"/>
        </w:rPr>
        <w:t xml:space="preserve"> که از آن به دست م</w:t>
      </w:r>
      <w:r>
        <w:rPr>
          <w:rFonts w:hint="cs"/>
          <w:rtl/>
          <w:lang w:bidi="fa-IR"/>
        </w:rPr>
        <w:t>ی‌</w:t>
      </w:r>
      <w:r>
        <w:rPr>
          <w:rFonts w:hint="eastAsia"/>
          <w:rtl/>
          <w:lang w:bidi="fa-IR"/>
        </w:rPr>
        <w:t>آ</w:t>
      </w:r>
      <w:r>
        <w:rPr>
          <w:rFonts w:hint="cs"/>
          <w:rtl/>
          <w:lang w:bidi="fa-IR"/>
        </w:rPr>
        <w:t>ی</w:t>
      </w:r>
      <w:r>
        <w:rPr>
          <w:rFonts w:hint="eastAsia"/>
          <w:rtl/>
          <w:lang w:bidi="fa-IR"/>
        </w:rPr>
        <w:t>د</w:t>
      </w:r>
      <w:r>
        <w:rPr>
          <w:rtl/>
          <w:lang w:bidi="fa-IR"/>
        </w:rPr>
        <w:t xml:space="preserve"> که شک مذکور، علت بطلان نماز است.</w:t>
      </w:r>
    </w:p>
    <w:p w:rsidR="00025318" w:rsidRDefault="00025318" w:rsidP="00025318">
      <w:pPr>
        <w:rPr>
          <w:rtl/>
          <w:lang w:bidi="fa-IR"/>
        </w:rPr>
      </w:pPr>
      <w:r>
        <w:rPr>
          <w:rFonts w:hint="cs"/>
          <w:rtl/>
          <w:lang w:bidi="fa-IR"/>
        </w:rPr>
        <w:t xml:space="preserve">ج- </w:t>
      </w:r>
      <w:r w:rsidRPr="004414DF">
        <w:rPr>
          <w:rFonts w:hint="cs"/>
          <w:b/>
          <w:bCs/>
          <w:rtl/>
          <w:lang w:bidi="fa-IR"/>
        </w:rPr>
        <w:t>«روح معنایی»</w:t>
      </w:r>
      <w:r>
        <w:rPr>
          <w:rFonts w:hint="cs"/>
          <w:rtl/>
          <w:lang w:bidi="fa-IR"/>
        </w:rPr>
        <w:t xml:space="preserve"> </w:t>
      </w:r>
      <w:r>
        <w:rPr>
          <w:rFonts w:asciiTheme="minorHAnsi" w:hAnsiTheme="minorHAnsi" w:hint="cs"/>
          <w:rtl/>
          <w:lang w:bidi="fa-IR"/>
        </w:rPr>
        <w:t xml:space="preserve">از موارد </w:t>
      </w:r>
      <w:r w:rsidRPr="00394652">
        <w:rPr>
          <w:rFonts w:asciiTheme="minorHAnsi" w:hAnsiTheme="minorHAnsi"/>
          <w:rtl/>
          <w:lang w:bidi="fa-IR"/>
        </w:rPr>
        <w:t>الغاء خصوص</w:t>
      </w:r>
      <w:r w:rsidRPr="00394652">
        <w:rPr>
          <w:rFonts w:asciiTheme="minorHAnsi" w:hAnsiTheme="minorHAnsi" w:hint="cs"/>
          <w:rtl/>
          <w:lang w:bidi="fa-IR"/>
        </w:rPr>
        <w:t>ی</w:t>
      </w:r>
      <w:r w:rsidRPr="00394652">
        <w:rPr>
          <w:rFonts w:asciiTheme="minorHAnsi" w:hAnsiTheme="minorHAnsi" w:hint="eastAsia"/>
          <w:rtl/>
          <w:lang w:bidi="fa-IR"/>
        </w:rPr>
        <w:t>ت</w:t>
      </w:r>
      <w:r w:rsidRPr="00394652">
        <w:rPr>
          <w:rFonts w:asciiTheme="minorHAnsi" w:hAnsiTheme="minorHAnsi"/>
          <w:rtl/>
          <w:lang w:bidi="fa-IR"/>
        </w:rPr>
        <w:t xml:space="preserve"> از مصاد</w:t>
      </w:r>
      <w:r w:rsidRPr="00394652">
        <w:rPr>
          <w:rFonts w:asciiTheme="minorHAnsi" w:hAnsiTheme="minorHAnsi" w:hint="cs"/>
          <w:rtl/>
          <w:lang w:bidi="fa-IR"/>
        </w:rPr>
        <w:t>ی</w:t>
      </w:r>
      <w:r w:rsidRPr="00394652">
        <w:rPr>
          <w:rFonts w:asciiTheme="minorHAnsi" w:hAnsiTheme="minorHAnsi" w:hint="eastAsia"/>
          <w:rtl/>
          <w:lang w:bidi="fa-IR"/>
        </w:rPr>
        <w:t>ق</w:t>
      </w:r>
      <w:r>
        <w:rPr>
          <w:rFonts w:asciiTheme="minorHAnsi" w:hAnsiTheme="minorHAnsi"/>
          <w:rtl/>
          <w:lang w:bidi="fa-IR"/>
        </w:rPr>
        <w:t xml:space="preserve"> </w:t>
      </w:r>
      <w:r>
        <w:rPr>
          <w:rFonts w:asciiTheme="minorHAnsi" w:hAnsiTheme="minorHAnsi" w:hint="cs"/>
          <w:rtl/>
          <w:lang w:bidi="fa-IR"/>
        </w:rPr>
        <w:t>است،</w:t>
      </w:r>
      <w:r w:rsidRPr="00394652">
        <w:rPr>
          <w:rFonts w:asciiTheme="minorHAnsi" w:hAnsiTheme="minorHAnsi"/>
          <w:rtl/>
          <w:lang w:bidi="fa-IR"/>
        </w:rPr>
        <w:t xml:space="preserve"> مانند مفهوم «سنجش» که با الغاء خصوص</w:t>
      </w:r>
      <w:r w:rsidRPr="00394652">
        <w:rPr>
          <w:rFonts w:asciiTheme="minorHAnsi" w:hAnsiTheme="minorHAnsi" w:hint="cs"/>
          <w:rtl/>
          <w:lang w:bidi="fa-IR"/>
        </w:rPr>
        <w:t>ی</w:t>
      </w:r>
      <w:r w:rsidRPr="00394652">
        <w:rPr>
          <w:rFonts w:asciiTheme="minorHAnsi" w:hAnsiTheme="minorHAnsi" w:hint="eastAsia"/>
          <w:rtl/>
          <w:lang w:bidi="fa-IR"/>
        </w:rPr>
        <w:t>ت</w:t>
      </w:r>
      <w:r w:rsidRPr="00394652">
        <w:rPr>
          <w:rFonts w:asciiTheme="minorHAnsi" w:hAnsiTheme="minorHAnsi"/>
          <w:rtl/>
          <w:lang w:bidi="fa-IR"/>
        </w:rPr>
        <w:t xml:space="preserve"> از انواع «ترازوها» انتزاع م</w:t>
      </w:r>
      <w:r w:rsidRPr="00394652">
        <w:rPr>
          <w:rFonts w:asciiTheme="minorHAnsi" w:hAnsiTheme="minorHAnsi" w:hint="cs"/>
          <w:rtl/>
          <w:lang w:bidi="fa-IR"/>
        </w:rPr>
        <w:t>ی‌</w:t>
      </w:r>
      <w:r w:rsidRPr="00394652">
        <w:rPr>
          <w:rFonts w:asciiTheme="minorHAnsi" w:hAnsiTheme="minorHAnsi" w:hint="eastAsia"/>
          <w:rtl/>
          <w:lang w:bidi="fa-IR"/>
        </w:rPr>
        <w:t>شود</w:t>
      </w:r>
      <w:r w:rsidRPr="00394652">
        <w:rPr>
          <w:rFonts w:asciiTheme="minorHAnsi" w:hAnsiTheme="minorHAnsi"/>
          <w:rtl/>
          <w:lang w:bidi="fa-IR"/>
        </w:rPr>
        <w:t>.</w:t>
      </w:r>
      <w:r>
        <w:rPr>
          <w:rFonts w:asciiTheme="minorHAnsi" w:hAnsiTheme="minorHAnsi" w:hint="cs"/>
          <w:rtl/>
          <w:lang w:bidi="fa-IR"/>
        </w:rPr>
        <w:t xml:space="preserve"> تفصیل بحث «روح معنایی» در صفحه </w:t>
      </w:r>
      <w:r>
        <w:rPr>
          <w:rFonts w:asciiTheme="minorHAnsi" w:hAnsiTheme="minorHAnsi"/>
          <w:rtl/>
          <w:lang w:bidi="fa-IR"/>
        </w:rPr>
        <w:fldChar w:fldCharType="begin"/>
      </w:r>
      <w:r>
        <w:rPr>
          <w:rFonts w:asciiTheme="minorHAnsi" w:hAnsiTheme="minorHAnsi"/>
          <w:rtl/>
          <w:lang w:bidi="fa-IR"/>
        </w:rPr>
        <w:instrText xml:space="preserve"> </w:instrText>
      </w:r>
      <w:r>
        <w:rPr>
          <w:rFonts w:asciiTheme="minorHAnsi" w:hAnsiTheme="minorHAnsi" w:hint="cs"/>
          <w:lang w:bidi="fa-IR"/>
        </w:rPr>
        <w:instrText>PAGEREF</w:instrText>
      </w:r>
      <w:r>
        <w:rPr>
          <w:rFonts w:asciiTheme="minorHAnsi" w:hAnsiTheme="minorHAnsi" w:hint="cs"/>
          <w:rtl/>
          <w:lang w:bidi="fa-IR"/>
        </w:rPr>
        <w:instrText xml:space="preserve"> ارواح \</w:instrText>
      </w:r>
      <w:r>
        <w:rPr>
          <w:rFonts w:asciiTheme="minorHAnsi" w:hAnsiTheme="minorHAnsi" w:hint="cs"/>
          <w:lang w:bidi="fa-IR"/>
        </w:rPr>
        <w:instrText>h</w:instrText>
      </w:r>
      <w:r>
        <w:rPr>
          <w:rFonts w:asciiTheme="minorHAnsi" w:hAnsiTheme="minorHAnsi"/>
          <w:rtl/>
          <w:lang w:bidi="fa-IR"/>
        </w:rPr>
        <w:instrText xml:space="preserve"> </w:instrText>
      </w:r>
      <w:r>
        <w:rPr>
          <w:rFonts w:asciiTheme="minorHAnsi" w:hAnsiTheme="minorHAnsi"/>
          <w:rtl/>
          <w:lang w:bidi="fa-IR"/>
        </w:rPr>
      </w:r>
      <w:r>
        <w:rPr>
          <w:rFonts w:asciiTheme="minorHAnsi" w:hAnsiTheme="minorHAnsi"/>
          <w:rtl/>
          <w:lang w:bidi="fa-IR"/>
        </w:rPr>
        <w:fldChar w:fldCharType="separate"/>
      </w:r>
      <w:r>
        <w:rPr>
          <w:rFonts w:asciiTheme="minorHAnsi" w:hAnsiTheme="minorHAnsi"/>
          <w:noProof/>
          <w:rtl/>
          <w:lang w:bidi="fa-IR"/>
        </w:rPr>
        <w:t>120</w:t>
      </w:r>
      <w:r>
        <w:rPr>
          <w:rFonts w:asciiTheme="minorHAnsi" w:hAnsiTheme="minorHAnsi"/>
          <w:rtl/>
          <w:lang w:bidi="fa-IR"/>
        </w:rPr>
        <w:fldChar w:fldCharType="end"/>
      </w:r>
      <w:r>
        <w:rPr>
          <w:rFonts w:asciiTheme="minorHAnsi" w:hAnsiTheme="minorHAnsi" w:hint="cs"/>
          <w:rtl/>
          <w:lang w:bidi="fa-IR"/>
        </w:rPr>
        <w:t xml:space="preserve"> ارائه شد و اثبات شد که کشف روح معنایی، با ابزار کشف «وجه جامع در بحث صحیح</w:t>
      </w:r>
      <w:r>
        <w:rPr>
          <w:rFonts w:asciiTheme="minorHAnsi" w:hAnsiTheme="minorHAnsi"/>
          <w:rtl/>
          <w:lang w:bidi="fa-IR"/>
        </w:rPr>
        <w:softHyphen/>
      </w:r>
      <w:r>
        <w:rPr>
          <w:rFonts w:asciiTheme="minorHAnsi" w:hAnsiTheme="minorHAnsi" w:hint="cs"/>
          <w:rtl/>
          <w:lang w:bidi="fa-IR"/>
        </w:rPr>
        <w:t>واعم در اصول</w:t>
      </w:r>
      <w:r>
        <w:rPr>
          <w:rFonts w:asciiTheme="minorHAnsi" w:hAnsiTheme="minorHAnsi"/>
          <w:rtl/>
          <w:lang w:bidi="fa-IR"/>
        </w:rPr>
        <w:softHyphen/>
      </w:r>
      <w:r>
        <w:rPr>
          <w:rFonts w:asciiTheme="minorHAnsi" w:hAnsiTheme="minorHAnsi" w:hint="cs"/>
          <w:rtl/>
          <w:lang w:bidi="fa-IR"/>
        </w:rPr>
        <w:t>فقه» صورت می</w:t>
      </w:r>
      <w:r>
        <w:rPr>
          <w:rFonts w:asciiTheme="minorHAnsi" w:hAnsiTheme="minorHAnsi"/>
          <w:rtl/>
          <w:lang w:bidi="fa-IR"/>
        </w:rPr>
        <w:softHyphen/>
      </w:r>
      <w:r>
        <w:rPr>
          <w:rFonts w:asciiTheme="minorHAnsi" w:hAnsiTheme="minorHAnsi" w:hint="cs"/>
          <w:rtl/>
          <w:lang w:bidi="fa-IR"/>
        </w:rPr>
        <w:t>گیرد و روش قدم</w:t>
      </w:r>
      <w:r>
        <w:rPr>
          <w:rFonts w:asciiTheme="minorHAnsi" w:hAnsiTheme="minorHAnsi"/>
          <w:rtl/>
          <w:lang w:bidi="fa-IR"/>
        </w:rPr>
        <w:softHyphen/>
      </w:r>
      <w:r>
        <w:rPr>
          <w:rFonts w:asciiTheme="minorHAnsi" w:hAnsiTheme="minorHAnsi" w:hint="cs"/>
          <w:rtl/>
          <w:lang w:bidi="fa-IR"/>
        </w:rPr>
        <w:t>به</w:t>
      </w:r>
      <w:r>
        <w:rPr>
          <w:rFonts w:asciiTheme="minorHAnsi" w:hAnsiTheme="minorHAnsi"/>
          <w:rtl/>
          <w:lang w:bidi="fa-IR"/>
        </w:rPr>
        <w:softHyphen/>
      </w:r>
      <w:r>
        <w:rPr>
          <w:rFonts w:asciiTheme="minorHAnsi" w:hAnsiTheme="minorHAnsi" w:hint="cs"/>
          <w:rtl/>
          <w:lang w:bidi="fa-IR"/>
        </w:rPr>
        <w:t>قدم برای انجام آن نیز در همان قسمت بیان شد.</w:t>
      </w:r>
    </w:p>
    <w:p w:rsidR="00025318" w:rsidRDefault="00025318" w:rsidP="00025318">
      <w:pPr>
        <w:rPr>
          <w:rFonts w:asciiTheme="minorHAnsi" w:hAnsiTheme="minorHAnsi"/>
          <w:rtl/>
          <w:lang w:bidi="fa-IR"/>
        </w:rPr>
      </w:pPr>
      <w:r>
        <w:rPr>
          <w:rFonts w:asciiTheme="minorHAnsi" w:hAnsiTheme="minorHAnsi" w:hint="cs"/>
          <w:rtl/>
          <w:lang w:bidi="fa-IR"/>
        </w:rPr>
        <w:t>حال با استفاده از این ابزارها، دو نمونه از روایات جدول مربوط به روش یادگیری را تحلیل دلالی کنیم:</w:t>
      </w:r>
    </w:p>
    <w:p w:rsidR="00025318" w:rsidRDefault="00025318" w:rsidP="00025318">
      <w:pPr>
        <w:rPr>
          <w:b/>
          <w:rtl/>
          <w:lang w:bidi="fa-IR"/>
        </w:rPr>
      </w:pPr>
      <w:r>
        <w:rPr>
          <w:rFonts w:asciiTheme="minorHAnsi" w:hAnsiTheme="minorHAnsi" w:hint="cs"/>
          <w:rtl/>
          <w:lang w:bidi="fa-IR"/>
        </w:rPr>
        <w:t>روایت 4 و 5 («</w:t>
      </w:r>
      <w:r w:rsidRPr="00852CD4">
        <w:rPr>
          <w:b/>
          <w:rtl/>
          <w:lang w:bidi="fa-IR"/>
        </w:rPr>
        <w:t>الْعِلْمُ عِلْمَانِ مَطْبُوعٌ وَ مَسْمُوعٌ وَ لَا يَنْفَعُ الْمَسْمُوعُ إِذَا لَمْ يَكُنِ الْمَطْبُوعُ</w:t>
      </w:r>
      <w:r>
        <w:rPr>
          <w:rFonts w:hint="cs"/>
          <w:b/>
          <w:rtl/>
          <w:lang w:bidi="fa-IR"/>
        </w:rPr>
        <w:t>»، و «</w:t>
      </w:r>
      <w:r w:rsidRPr="00852CD4">
        <w:rPr>
          <w:b/>
          <w:rtl/>
          <w:lang w:bidi="fa-IR"/>
        </w:rPr>
        <w:t>اعْقِلُوا الْخَبَرَ إِذَا سَمِعْتُمُوهُ عَقْلَ رِعَايَ</w:t>
      </w:r>
      <w:r w:rsidRPr="00852CD4">
        <w:rPr>
          <w:rFonts w:hint="cs"/>
          <w:b/>
          <w:rtl/>
          <w:lang w:bidi="fa-IR"/>
        </w:rPr>
        <w:t>هْ</w:t>
      </w:r>
      <w:r w:rsidRPr="00852CD4">
        <w:rPr>
          <w:b/>
          <w:rtl/>
          <w:lang w:bidi="fa-IR"/>
        </w:rPr>
        <w:t xml:space="preserve"> لَا عَقْلَ رِوَايَ</w:t>
      </w:r>
      <w:r w:rsidRPr="00852CD4">
        <w:rPr>
          <w:rFonts w:hint="cs"/>
          <w:b/>
          <w:rtl/>
          <w:lang w:bidi="fa-IR"/>
        </w:rPr>
        <w:t>هْ</w:t>
      </w:r>
      <w:r w:rsidRPr="00852CD4">
        <w:rPr>
          <w:b/>
          <w:rtl/>
          <w:lang w:bidi="fa-IR"/>
        </w:rPr>
        <w:t xml:space="preserve"> فَإِنَّ رُوَا</w:t>
      </w:r>
      <w:r>
        <w:rPr>
          <w:rFonts w:hint="cs"/>
          <w:b/>
          <w:rtl/>
          <w:lang w:bidi="fa-IR"/>
        </w:rPr>
        <w:t>هَ</w:t>
      </w:r>
      <w:r w:rsidRPr="00852CD4">
        <w:rPr>
          <w:rFonts w:hint="cs"/>
          <w:b/>
          <w:rtl/>
          <w:lang w:bidi="fa-IR"/>
        </w:rPr>
        <w:t xml:space="preserve"> </w:t>
      </w:r>
      <w:r w:rsidRPr="00852CD4">
        <w:rPr>
          <w:b/>
          <w:rtl/>
          <w:lang w:bidi="fa-IR"/>
        </w:rPr>
        <w:t>الْعِلْمِ كَثِيرٌ وَ رُعَاتَهُ قَلِيلٌ</w:t>
      </w:r>
      <w:r>
        <w:rPr>
          <w:rFonts w:hint="cs"/>
          <w:b/>
          <w:rtl/>
          <w:lang w:bidi="fa-IR"/>
        </w:rPr>
        <w:t>»):</w:t>
      </w:r>
    </w:p>
    <w:p w:rsidR="00025318" w:rsidRDefault="00025318" w:rsidP="00025318">
      <w:pPr>
        <w:rPr>
          <w:rFonts w:asciiTheme="minorHAnsi" w:hAnsiTheme="minorHAnsi"/>
          <w:rtl/>
          <w:lang w:bidi="fa-IR"/>
        </w:rPr>
      </w:pPr>
      <w:r>
        <w:rPr>
          <w:rFonts w:asciiTheme="minorHAnsi" w:hAnsiTheme="minorHAnsi" w:hint="cs"/>
          <w:rtl/>
          <w:lang w:bidi="fa-IR"/>
        </w:rPr>
        <w:t>ظهور روایت اول، «عدم مطلوبیت علم مسموع به</w:t>
      </w:r>
      <w:r>
        <w:rPr>
          <w:rFonts w:asciiTheme="minorHAnsi" w:hAnsiTheme="minorHAnsi"/>
          <w:rtl/>
          <w:lang w:bidi="fa-IR"/>
        </w:rPr>
        <w:softHyphen/>
      </w:r>
      <w:r>
        <w:rPr>
          <w:rFonts w:asciiTheme="minorHAnsi" w:hAnsiTheme="minorHAnsi" w:hint="cs"/>
          <w:rtl/>
          <w:lang w:bidi="fa-IR"/>
        </w:rPr>
        <w:t>تنهایی» در نظر خداوند است؛ اقتضای این عدم مطلوبیت، عدم مطلوبیتِ هر ساختار و فرآیندی است که سبب شکل</w:t>
      </w:r>
      <w:r>
        <w:rPr>
          <w:rFonts w:asciiTheme="minorHAnsi" w:hAnsiTheme="minorHAnsi"/>
          <w:rtl/>
          <w:lang w:bidi="fa-IR"/>
        </w:rPr>
        <w:softHyphen/>
      </w:r>
      <w:r>
        <w:rPr>
          <w:rFonts w:asciiTheme="minorHAnsi" w:hAnsiTheme="minorHAnsi" w:hint="cs"/>
          <w:rtl/>
          <w:lang w:bidi="fa-IR"/>
        </w:rPr>
        <w:t>گیری یا تقویت «سمعی شدن علم» است. مقابله «سمع و طبع» دلالت بر مطلوبیت «درون</w:t>
      </w:r>
      <w:r>
        <w:rPr>
          <w:rFonts w:asciiTheme="minorHAnsi" w:hAnsiTheme="minorHAnsi"/>
          <w:rtl/>
          <w:lang w:bidi="fa-IR"/>
        </w:rPr>
        <w:softHyphen/>
      </w:r>
      <w:r>
        <w:rPr>
          <w:rFonts w:asciiTheme="minorHAnsi" w:hAnsiTheme="minorHAnsi" w:hint="cs"/>
          <w:rtl/>
          <w:lang w:bidi="fa-IR"/>
        </w:rPr>
        <w:t>زایی» و عدم مطلوبیت «انتقالی بودنِ» علم دارد (انتقالی بودن، اقتضاء تکوینی سمعی بودن است). ساختار و فرآیندی که سبب پیدایش «سمعی بودن» است شیوه آموزش مبتنی بر انتقال مستقیم اطلاعاتِ نهایی، توسط معلم و استماع آنها توسط شاگرد است (روش حافظه</w:t>
      </w:r>
      <w:r>
        <w:rPr>
          <w:rFonts w:asciiTheme="minorHAnsi" w:hAnsiTheme="minorHAnsi"/>
          <w:rtl/>
          <w:lang w:bidi="fa-IR"/>
        </w:rPr>
        <w:softHyphen/>
      </w:r>
      <w:r>
        <w:rPr>
          <w:rFonts w:asciiTheme="minorHAnsi" w:hAnsiTheme="minorHAnsi" w:hint="cs"/>
          <w:rtl/>
          <w:lang w:bidi="fa-IR"/>
        </w:rPr>
        <w:t>محور)؛ نتیجۀ روایت اینکه: 1- روش آموزش حافظه</w:t>
      </w:r>
      <w:r>
        <w:rPr>
          <w:rFonts w:asciiTheme="minorHAnsi" w:hAnsiTheme="minorHAnsi"/>
          <w:rtl/>
          <w:lang w:bidi="fa-IR"/>
        </w:rPr>
        <w:softHyphen/>
      </w:r>
      <w:r>
        <w:rPr>
          <w:rFonts w:asciiTheme="minorHAnsi" w:hAnsiTheme="minorHAnsi" w:hint="cs"/>
          <w:rtl/>
          <w:lang w:bidi="fa-IR"/>
        </w:rPr>
        <w:t>محور، در نظر خداوند مطلوب نیست و سبب ناکارآمدی می</w:t>
      </w:r>
      <w:r>
        <w:rPr>
          <w:rFonts w:asciiTheme="minorHAnsi" w:hAnsiTheme="minorHAnsi"/>
          <w:rtl/>
          <w:lang w:bidi="fa-IR"/>
        </w:rPr>
        <w:softHyphen/>
      </w:r>
      <w:r>
        <w:rPr>
          <w:rFonts w:asciiTheme="minorHAnsi" w:hAnsiTheme="minorHAnsi" w:hint="cs"/>
          <w:rtl/>
          <w:lang w:bidi="fa-IR"/>
        </w:rPr>
        <w:t>شود. (حکم وضعیِ</w:t>
      </w:r>
      <w:r>
        <w:rPr>
          <w:rStyle w:val="FootnoteReference"/>
          <w:rFonts w:asciiTheme="minorHAnsi" w:hAnsiTheme="minorHAnsi"/>
          <w:rtl/>
          <w:lang w:bidi="fa-IR"/>
        </w:rPr>
        <w:footnoteReference w:id="15"/>
      </w:r>
      <w:r>
        <w:rPr>
          <w:rFonts w:asciiTheme="minorHAnsi" w:hAnsiTheme="minorHAnsi" w:hint="cs"/>
          <w:rtl/>
          <w:lang w:bidi="fa-IR"/>
        </w:rPr>
        <w:t xml:space="preserve"> ناکارآمدی یا فساد برای این</w:t>
      </w:r>
      <w:r>
        <w:rPr>
          <w:rFonts w:asciiTheme="minorHAnsi" w:hAnsiTheme="minorHAnsi"/>
          <w:rtl/>
          <w:lang w:bidi="fa-IR"/>
        </w:rPr>
        <w:softHyphen/>
      </w:r>
      <w:r>
        <w:rPr>
          <w:rFonts w:asciiTheme="minorHAnsi" w:hAnsiTheme="minorHAnsi" w:hint="cs"/>
          <w:rtl/>
          <w:lang w:bidi="fa-IR"/>
        </w:rPr>
        <w:t xml:space="preserve"> فرآیند)، 2- روش مطلوب عندالشارع، روشی است که منجر به «درونی شدن علم» شود. (ارائه جهت حرکتی که منجر به صحت فرآیند آموزش شود). در اینجا سوالی پیش می</w:t>
      </w:r>
      <w:r>
        <w:rPr>
          <w:rFonts w:asciiTheme="minorHAnsi" w:hAnsiTheme="minorHAnsi"/>
          <w:rtl/>
          <w:lang w:bidi="fa-IR"/>
        </w:rPr>
        <w:softHyphen/>
      </w:r>
      <w:r>
        <w:rPr>
          <w:rFonts w:asciiTheme="minorHAnsi" w:hAnsiTheme="minorHAnsi" w:hint="cs"/>
          <w:rtl/>
          <w:lang w:bidi="fa-IR"/>
        </w:rPr>
        <w:t>آید که: ابزار و فرآیند درونی شدن علم چیست؟ روایت بعدی پاسخ این سوال را ارائه کرده است:</w:t>
      </w:r>
    </w:p>
    <w:p w:rsidR="00025318" w:rsidRDefault="00025318" w:rsidP="00025318">
      <w:pPr>
        <w:rPr>
          <w:rFonts w:asciiTheme="minorHAnsi" w:hAnsiTheme="minorHAnsi"/>
          <w:rtl/>
          <w:lang w:bidi="fa-IR"/>
        </w:rPr>
      </w:pPr>
      <w:r>
        <w:rPr>
          <w:rFonts w:asciiTheme="minorHAnsi" w:hAnsiTheme="minorHAnsi" w:hint="cs"/>
          <w:rtl/>
          <w:lang w:bidi="fa-IR"/>
        </w:rPr>
        <w:t>مقابلۀ «عقل رعایه با عقل روایه» ظهور در لزوم «فهم کاربردی» از مطلب دارد، و اقتضاء تکوینیِ رسیدن به فهم کاربردی، توانایی تجزیه و تحلیل مطلب و کشف آثار و لوازم مفاهیمِ آن است، یعنی دستور به تحقق «عقل رعایه» دلالت اقتضایی بر لزوم دست</w:t>
      </w:r>
      <w:r>
        <w:rPr>
          <w:rFonts w:asciiTheme="minorHAnsi" w:hAnsiTheme="minorHAnsi"/>
          <w:rtl/>
          <w:lang w:bidi="fa-IR"/>
        </w:rPr>
        <w:softHyphen/>
      </w:r>
      <w:r>
        <w:rPr>
          <w:rFonts w:asciiTheme="minorHAnsi" w:hAnsiTheme="minorHAnsi" w:hint="cs"/>
          <w:rtl/>
          <w:lang w:bidi="fa-IR"/>
        </w:rPr>
        <w:t>یابی به مهارت تفکر تحلیلی دارد. «مهارت تفکر تحلیلی» پاسخ سوال از ابزار و فرآیند درونی شدن علم است. و هم</w:t>
      </w:r>
      <w:r>
        <w:rPr>
          <w:rFonts w:asciiTheme="minorHAnsi" w:hAnsiTheme="minorHAnsi"/>
          <w:rtl/>
          <w:lang w:bidi="fa-IR"/>
        </w:rPr>
        <w:softHyphen/>
      </w:r>
      <w:r>
        <w:rPr>
          <w:rFonts w:asciiTheme="minorHAnsi" w:hAnsiTheme="minorHAnsi" w:hint="cs"/>
          <w:rtl/>
          <w:lang w:bidi="fa-IR"/>
        </w:rPr>
        <w:t>چنین امر به «عقل رعایه»، دلالت اقتضائی بر لزوم فراهم</w:t>
      </w:r>
      <w:r>
        <w:rPr>
          <w:rFonts w:asciiTheme="minorHAnsi" w:hAnsiTheme="minorHAnsi"/>
          <w:rtl/>
          <w:lang w:bidi="fa-IR"/>
        </w:rPr>
        <w:softHyphen/>
      </w:r>
      <w:r>
        <w:rPr>
          <w:rFonts w:asciiTheme="minorHAnsi" w:hAnsiTheme="minorHAnsi" w:hint="cs"/>
          <w:rtl/>
          <w:lang w:bidi="fa-IR"/>
        </w:rPr>
        <w:t>سازی ساختار و فرآیندی دارد که سبب ایجاد مهارت تفکر تحلیلی است؛ نتیجۀ روایت اینکه: آموزش تفکرمحور و تحلیل</w:t>
      </w:r>
      <w:r>
        <w:rPr>
          <w:rFonts w:asciiTheme="minorHAnsi" w:hAnsiTheme="minorHAnsi"/>
          <w:rtl/>
          <w:lang w:bidi="fa-IR"/>
        </w:rPr>
        <w:softHyphen/>
      </w:r>
      <w:r>
        <w:rPr>
          <w:rFonts w:asciiTheme="minorHAnsi" w:hAnsiTheme="minorHAnsi" w:hint="cs"/>
          <w:rtl/>
          <w:lang w:bidi="fa-IR"/>
        </w:rPr>
        <w:t xml:space="preserve">گرا، مطلوب عندالشارع. </w:t>
      </w:r>
    </w:p>
    <w:p w:rsidR="00025318" w:rsidRDefault="00025318" w:rsidP="00025318">
      <w:pPr>
        <w:rPr>
          <w:rFonts w:asciiTheme="minorHAnsi" w:hAnsiTheme="minorHAnsi"/>
          <w:rtl/>
          <w:lang w:bidi="fa-IR"/>
        </w:rPr>
      </w:pPr>
      <w:r>
        <w:rPr>
          <w:rFonts w:asciiTheme="minorHAnsi" w:hAnsiTheme="minorHAnsi" w:hint="cs"/>
          <w:rtl/>
          <w:lang w:bidi="fa-IR"/>
        </w:rPr>
        <w:lastRenderedPageBreak/>
        <w:t>در اینجا سوال بعدی پیش می</w:t>
      </w:r>
      <w:r>
        <w:rPr>
          <w:rFonts w:asciiTheme="minorHAnsi" w:hAnsiTheme="minorHAnsi"/>
          <w:rtl/>
          <w:lang w:bidi="fa-IR"/>
        </w:rPr>
        <w:softHyphen/>
      </w:r>
      <w:r>
        <w:rPr>
          <w:rFonts w:asciiTheme="minorHAnsi" w:hAnsiTheme="minorHAnsi" w:hint="cs"/>
          <w:rtl/>
          <w:lang w:bidi="fa-IR"/>
        </w:rPr>
        <w:t>آید که: ابزار و فرآیند فعال</w:t>
      </w:r>
      <w:r>
        <w:rPr>
          <w:rFonts w:asciiTheme="minorHAnsi" w:hAnsiTheme="minorHAnsi"/>
          <w:rtl/>
          <w:lang w:bidi="fa-IR"/>
        </w:rPr>
        <w:softHyphen/>
      </w:r>
      <w:r>
        <w:rPr>
          <w:rFonts w:asciiTheme="minorHAnsi" w:hAnsiTheme="minorHAnsi" w:hint="cs"/>
          <w:rtl/>
          <w:lang w:bidi="fa-IR"/>
        </w:rPr>
        <w:t>سازی تفکر و تحلیل چیست؟ روایات مربوط به سوال</w:t>
      </w:r>
      <w:r>
        <w:rPr>
          <w:rFonts w:asciiTheme="minorHAnsi" w:hAnsiTheme="minorHAnsi"/>
          <w:rtl/>
          <w:lang w:bidi="fa-IR"/>
        </w:rPr>
        <w:softHyphen/>
      </w:r>
      <w:r>
        <w:rPr>
          <w:rFonts w:asciiTheme="minorHAnsi" w:hAnsiTheme="minorHAnsi" w:hint="cs"/>
          <w:rtl/>
          <w:lang w:bidi="fa-IR"/>
        </w:rPr>
        <w:t>پردازی و بررسی تطبیقی و بررسی کاربردی، توصیف</w:t>
      </w:r>
      <w:r>
        <w:rPr>
          <w:rFonts w:asciiTheme="minorHAnsi" w:hAnsiTheme="minorHAnsi"/>
          <w:rtl/>
          <w:lang w:bidi="fa-IR"/>
        </w:rPr>
        <w:softHyphen/>
      </w:r>
      <w:r>
        <w:rPr>
          <w:rFonts w:asciiTheme="minorHAnsi" w:hAnsiTheme="minorHAnsi" w:hint="cs"/>
          <w:rtl/>
          <w:lang w:bidi="fa-IR"/>
        </w:rPr>
        <w:t>کننده فرآیند مطلوب برای فعال</w:t>
      </w:r>
      <w:r>
        <w:rPr>
          <w:rFonts w:asciiTheme="minorHAnsi" w:hAnsiTheme="minorHAnsi"/>
          <w:rtl/>
          <w:lang w:bidi="fa-IR"/>
        </w:rPr>
        <w:softHyphen/>
      </w:r>
      <w:r>
        <w:rPr>
          <w:rFonts w:asciiTheme="minorHAnsi" w:hAnsiTheme="minorHAnsi" w:hint="cs"/>
          <w:rtl/>
          <w:lang w:bidi="fa-IR"/>
        </w:rPr>
        <w:t xml:space="preserve">سازی تفکر هستند. </w:t>
      </w:r>
    </w:p>
    <w:p w:rsidR="00025318" w:rsidRDefault="00025318" w:rsidP="00025318">
      <w:pPr>
        <w:rPr>
          <w:rFonts w:asciiTheme="minorHAnsi" w:hAnsiTheme="minorHAnsi"/>
          <w:rtl/>
          <w:lang w:bidi="fa-IR"/>
        </w:rPr>
      </w:pPr>
      <w:r>
        <w:rPr>
          <w:rFonts w:asciiTheme="minorHAnsi" w:hAnsiTheme="minorHAnsi" w:hint="cs"/>
          <w:rtl/>
          <w:lang w:bidi="fa-IR"/>
        </w:rPr>
        <w:t>در ظهورگیری از روایت «حسن السوال نصف العلم» که با روایت «العلم علیه قفل مفتاحه السوال» هم</w:t>
      </w:r>
      <w:r>
        <w:rPr>
          <w:rFonts w:asciiTheme="minorHAnsi" w:hAnsiTheme="minorHAnsi"/>
          <w:rtl/>
          <w:lang w:bidi="fa-IR"/>
        </w:rPr>
        <w:softHyphen/>
      </w:r>
      <w:r>
        <w:rPr>
          <w:rFonts w:asciiTheme="minorHAnsi" w:hAnsiTheme="minorHAnsi" w:hint="cs"/>
          <w:rtl/>
          <w:lang w:bidi="fa-IR"/>
        </w:rPr>
        <w:t>افق است، با استفاده از ابزار «الغاء خصوصیت» می</w:t>
      </w:r>
      <w:r>
        <w:rPr>
          <w:rFonts w:asciiTheme="minorHAnsi" w:hAnsiTheme="minorHAnsi"/>
          <w:rtl/>
          <w:lang w:bidi="fa-IR"/>
        </w:rPr>
        <w:softHyphen/>
      </w:r>
      <w:r>
        <w:rPr>
          <w:rFonts w:asciiTheme="minorHAnsi" w:hAnsiTheme="minorHAnsi" w:hint="cs"/>
          <w:rtl/>
          <w:lang w:bidi="fa-IR"/>
        </w:rPr>
        <w:t>توان گفت: این دو روایت، دلالت بر مطلوبیت «آموزش مساله</w:t>
      </w:r>
      <w:r>
        <w:rPr>
          <w:rFonts w:asciiTheme="minorHAnsi" w:hAnsiTheme="minorHAnsi"/>
          <w:rtl/>
          <w:lang w:bidi="fa-IR"/>
        </w:rPr>
        <w:softHyphen/>
      </w:r>
      <w:r>
        <w:rPr>
          <w:rFonts w:asciiTheme="minorHAnsi" w:hAnsiTheme="minorHAnsi" w:hint="cs"/>
          <w:rtl/>
          <w:lang w:bidi="fa-IR"/>
        </w:rPr>
        <w:t>محور» دارد که فرآیند آن،  شروع با طرح مساله</w:t>
      </w:r>
      <w:r>
        <w:rPr>
          <w:rFonts w:asciiTheme="minorHAnsi" w:hAnsiTheme="minorHAnsi"/>
          <w:rtl/>
          <w:lang w:bidi="fa-IR"/>
        </w:rPr>
        <w:softHyphen/>
      </w:r>
      <w:r>
        <w:rPr>
          <w:rFonts w:asciiTheme="minorHAnsi" w:hAnsiTheme="minorHAnsi" w:hint="cs"/>
          <w:rtl/>
          <w:lang w:bidi="fa-IR"/>
        </w:rPr>
        <w:t>ای است که دغدغه متعلم را برانگیزاند و نیاز او باشد، و درخواست حل آن، تفکر متعلم را فعال کند.</w:t>
      </w:r>
    </w:p>
    <w:p w:rsidR="00025318" w:rsidRDefault="00025318" w:rsidP="00025318">
      <w:pPr>
        <w:rPr>
          <w:rFonts w:asciiTheme="minorHAnsi" w:hAnsiTheme="minorHAnsi"/>
          <w:rtl/>
          <w:lang w:bidi="fa-IR"/>
        </w:rPr>
      </w:pPr>
      <w:r>
        <w:rPr>
          <w:rFonts w:asciiTheme="minorHAnsi" w:hAnsiTheme="minorHAnsi" w:hint="cs"/>
          <w:rtl/>
          <w:lang w:bidi="fa-IR"/>
        </w:rPr>
        <w:t xml:space="preserve">استدلال: </w:t>
      </w:r>
    </w:p>
    <w:p w:rsidR="00025318" w:rsidRDefault="00025318" w:rsidP="00025318">
      <w:pPr>
        <w:rPr>
          <w:rtl/>
          <w:lang w:bidi="fa-IR"/>
        </w:rPr>
      </w:pPr>
      <w:r>
        <w:rPr>
          <w:rFonts w:hint="cs"/>
          <w:rtl/>
          <w:lang w:bidi="fa-IR"/>
        </w:rPr>
        <w:t>این روایت در قطعی ترین مصداقش دلالت بر این دارد که برای استنطاق عالِم، از سوالِ خوب استفاده کن (فرآیند تعلُّم)، لکن با الغاء خصوصیت از عالمِ حضوری و شفاهی، این روایت استنطاق از متن را نیز در بر می</w:t>
      </w:r>
      <w:r>
        <w:rPr>
          <w:rtl/>
          <w:lang w:bidi="fa-IR"/>
        </w:rPr>
        <w:softHyphen/>
      </w:r>
      <w:r>
        <w:rPr>
          <w:rFonts w:hint="cs"/>
          <w:rtl/>
          <w:lang w:bidi="fa-IR"/>
        </w:rPr>
        <w:t>گیرد یعنی شاگرد اگر بخواهد خوب مطلب را بفهمد باید با سوال خوب وارد متن شود، و باز با الغاء خصوصیت از اینکه طرح این سوال از جانب شاگرد باشد یا اینکه معلم به او این سوال را آموخته باشد یا او را وادار به طرح سوال کند، به این نتیجه می</w:t>
      </w:r>
      <w:r>
        <w:rPr>
          <w:rtl/>
          <w:lang w:bidi="fa-IR"/>
        </w:rPr>
        <w:softHyphen/>
      </w:r>
      <w:r>
        <w:rPr>
          <w:rFonts w:hint="cs"/>
          <w:rtl/>
          <w:lang w:bidi="fa-IR"/>
        </w:rPr>
        <w:t>رسد که: روایت در مقام بیان تاثیر طرح سوال در فعال</w:t>
      </w:r>
      <w:r>
        <w:rPr>
          <w:rtl/>
          <w:lang w:bidi="fa-IR"/>
        </w:rPr>
        <w:softHyphen/>
      </w:r>
      <w:r>
        <w:rPr>
          <w:rFonts w:hint="cs"/>
          <w:rtl/>
          <w:lang w:bidi="fa-IR"/>
        </w:rPr>
        <w:t>سازی دست</w:t>
      </w:r>
      <w:r>
        <w:rPr>
          <w:rtl/>
          <w:lang w:bidi="fa-IR"/>
        </w:rPr>
        <w:softHyphen/>
      </w:r>
      <w:r>
        <w:rPr>
          <w:rFonts w:hint="cs"/>
          <w:rtl/>
          <w:lang w:bidi="fa-IR"/>
        </w:rPr>
        <w:t>یابی به علم است لذا می</w:t>
      </w:r>
      <w:r>
        <w:rPr>
          <w:rtl/>
          <w:lang w:bidi="fa-IR"/>
        </w:rPr>
        <w:softHyphen/>
      </w:r>
      <w:r>
        <w:rPr>
          <w:rFonts w:hint="cs"/>
          <w:rtl/>
          <w:lang w:bidi="fa-IR"/>
        </w:rPr>
        <w:t>توانیم نتیجه بگیریم که این روایت، فرآیند تعلیم و تدریس را نیز در بر می</w:t>
      </w:r>
      <w:r>
        <w:rPr>
          <w:rtl/>
          <w:lang w:bidi="fa-IR"/>
        </w:rPr>
        <w:softHyphen/>
      </w:r>
      <w:r>
        <w:rPr>
          <w:rFonts w:hint="cs"/>
          <w:rtl/>
          <w:lang w:bidi="fa-IR"/>
        </w:rPr>
        <w:t>گیرد لذا تدریس مساله محور تاثیر مضاعف در فهم مطلب و دست</w:t>
      </w:r>
      <w:r>
        <w:rPr>
          <w:rtl/>
          <w:lang w:bidi="fa-IR"/>
        </w:rPr>
        <w:softHyphen/>
      </w:r>
      <w:r>
        <w:rPr>
          <w:rFonts w:hint="cs"/>
          <w:rtl/>
          <w:lang w:bidi="fa-IR"/>
        </w:rPr>
        <w:t>یابی به علم بیشتر و دقیق</w:t>
      </w:r>
      <w:r>
        <w:rPr>
          <w:rtl/>
          <w:lang w:bidi="fa-IR"/>
        </w:rPr>
        <w:softHyphen/>
      </w:r>
      <w:r>
        <w:rPr>
          <w:rFonts w:hint="cs"/>
          <w:rtl/>
          <w:lang w:bidi="fa-IR"/>
        </w:rPr>
        <w:t>تر خواهد داشت و مطلوب عندالشارع است.</w:t>
      </w:r>
      <w:r w:rsidRPr="00FC3142">
        <w:rPr>
          <w:rFonts w:hint="cs"/>
          <w:rtl/>
          <w:lang w:bidi="fa-IR"/>
        </w:rPr>
        <w:t xml:space="preserve"> </w:t>
      </w:r>
    </w:p>
    <w:p w:rsidR="00025318" w:rsidRDefault="00025318" w:rsidP="00025318">
      <w:pPr>
        <w:rPr>
          <w:rtl/>
          <w:lang w:bidi="fa-IR"/>
        </w:rPr>
      </w:pPr>
      <w:r>
        <w:rPr>
          <w:rFonts w:hint="cs"/>
          <w:rtl/>
          <w:lang w:bidi="fa-IR"/>
        </w:rPr>
        <w:t>اگر به مساله «فرآیند بهینه یادگیری» بازگردیم خواهیم دید براساس این جدول، مجموعه</w:t>
      </w:r>
      <w:r>
        <w:rPr>
          <w:rtl/>
          <w:lang w:bidi="fa-IR"/>
        </w:rPr>
        <w:softHyphen/>
      </w:r>
      <w:r>
        <w:rPr>
          <w:rFonts w:hint="cs"/>
          <w:rtl/>
          <w:lang w:bidi="fa-IR"/>
        </w:rPr>
        <w:t>ای از فرآیندهای لازم برای تحقق یادگیریِ مطلوب در اختیار ما قرار داده شده است، اما وقتی بخواهیم به آنها عمل کنیم نیاز به ترتیب و مراحل اجرا دارد، چگونه و براساس چه استدلالی، موارد فوق را تنظیم کنیم تا یک حرکتِ منسجم و عملیاتی به</w:t>
      </w:r>
      <w:r>
        <w:rPr>
          <w:rtl/>
          <w:lang w:bidi="fa-IR"/>
        </w:rPr>
        <w:softHyphen/>
      </w:r>
      <w:r>
        <w:rPr>
          <w:rFonts w:hint="cs"/>
          <w:rtl/>
          <w:lang w:bidi="fa-IR"/>
        </w:rPr>
        <w:t>دست بیاید به</w:t>
      </w:r>
      <w:r>
        <w:rPr>
          <w:rtl/>
          <w:lang w:bidi="fa-IR"/>
        </w:rPr>
        <w:softHyphen/>
      </w:r>
      <w:r>
        <w:rPr>
          <w:rFonts w:hint="cs"/>
          <w:rtl/>
          <w:lang w:bidi="fa-IR"/>
        </w:rPr>
        <w:t xml:space="preserve">طوری که بتوانیم به معلمان و اساتید بگوییم: اگر براساس این فرآیندها و با این ترتیب، تدریس خود را اجرا کنید، یادگیریِ بهینه حاصل خواهد شد؟ </w:t>
      </w:r>
    </w:p>
    <w:p w:rsidR="00025318" w:rsidRDefault="00025318" w:rsidP="00025318">
      <w:pPr>
        <w:rPr>
          <w:lang w:bidi="fa-IR"/>
        </w:rPr>
      </w:pPr>
      <w:r>
        <w:rPr>
          <w:rFonts w:hint="cs"/>
          <w:rtl/>
          <w:lang w:bidi="fa-IR"/>
        </w:rPr>
        <w:t>منطق مدل</w:t>
      </w:r>
      <w:r>
        <w:rPr>
          <w:rtl/>
          <w:lang w:bidi="fa-IR"/>
        </w:rPr>
        <w:softHyphen/>
      </w:r>
      <w:r>
        <w:rPr>
          <w:rFonts w:hint="cs"/>
          <w:rtl/>
          <w:lang w:bidi="fa-IR"/>
        </w:rPr>
        <w:t>سازی و سیستم</w:t>
      </w:r>
      <w:r>
        <w:rPr>
          <w:rtl/>
          <w:lang w:bidi="fa-IR"/>
        </w:rPr>
        <w:softHyphen/>
      </w:r>
      <w:r>
        <w:rPr>
          <w:rFonts w:hint="cs"/>
          <w:rtl/>
          <w:lang w:bidi="fa-IR"/>
        </w:rPr>
        <w:t>سازی که مبتنی بر زیرساخت</w:t>
      </w:r>
      <w:r>
        <w:rPr>
          <w:rtl/>
          <w:lang w:bidi="fa-IR"/>
        </w:rPr>
        <w:softHyphen/>
      </w:r>
      <w:r>
        <w:rPr>
          <w:rFonts w:hint="cs"/>
          <w:rtl/>
          <w:lang w:bidi="fa-IR"/>
        </w:rPr>
        <w:t>های هستی</w:t>
      </w:r>
      <w:r>
        <w:rPr>
          <w:rtl/>
          <w:lang w:bidi="fa-IR"/>
        </w:rPr>
        <w:softHyphen/>
      </w:r>
      <w:r>
        <w:rPr>
          <w:rFonts w:hint="cs"/>
          <w:rtl/>
          <w:lang w:bidi="fa-IR"/>
        </w:rPr>
        <w:t>شناسانه و معرفت</w:t>
      </w:r>
      <w:r>
        <w:rPr>
          <w:rtl/>
          <w:lang w:bidi="fa-IR"/>
        </w:rPr>
        <w:softHyphen/>
      </w:r>
      <w:r>
        <w:rPr>
          <w:rFonts w:hint="cs"/>
          <w:rtl/>
          <w:lang w:bidi="fa-IR"/>
        </w:rPr>
        <w:t>شناسانه است، روش موجّه را برای تنظیم این موارد در اختیار ما می</w:t>
      </w:r>
      <w:r>
        <w:rPr>
          <w:rtl/>
          <w:lang w:bidi="fa-IR"/>
        </w:rPr>
        <w:softHyphen/>
      </w:r>
      <w:r>
        <w:rPr>
          <w:rFonts w:hint="cs"/>
          <w:rtl/>
          <w:lang w:bidi="fa-IR"/>
        </w:rPr>
        <w:t>گذارد که توضیح آن در زیر ارائه شده است.</w:t>
      </w:r>
    </w:p>
    <w:p w:rsidR="00151C76" w:rsidRDefault="00151C76">
      <w:bookmarkStart w:id="5" w:name="_GoBack"/>
      <w:bookmarkEnd w:id="5"/>
    </w:p>
    <w:sectPr w:rsidR="00151C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8F" w:rsidRDefault="008C2F8F" w:rsidP="00025318">
      <w:r>
        <w:separator/>
      </w:r>
    </w:p>
  </w:endnote>
  <w:endnote w:type="continuationSeparator" w:id="0">
    <w:p w:rsidR="008C2F8F" w:rsidRDefault="008C2F8F" w:rsidP="0002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8F" w:rsidRDefault="008C2F8F" w:rsidP="00025318">
      <w:r>
        <w:separator/>
      </w:r>
    </w:p>
  </w:footnote>
  <w:footnote w:type="continuationSeparator" w:id="0">
    <w:p w:rsidR="008C2F8F" w:rsidRDefault="008C2F8F" w:rsidP="00025318">
      <w:r>
        <w:continuationSeparator/>
      </w:r>
    </w:p>
  </w:footnote>
  <w:footnote w:id="1">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چیستیِ یادگیری از مباحث اصلی در در رشته علوم تربیتی است، در یک تعریف کلاسیک از یادگیری چنین آمده است: «یادگیری، ایجاد تغییر نسبتا پایدار در تفکر، احساس و رفتار است که براساس تجربه ایجاد شده باشد» (</w:t>
      </w:r>
      <w:r w:rsidRPr="00D264F1">
        <w:rPr>
          <w:rtl/>
          <w:lang w:bidi="fa-IR"/>
        </w:rPr>
        <w:t>ه</w:t>
      </w:r>
      <w:r w:rsidRPr="00D264F1">
        <w:rPr>
          <w:rFonts w:hint="cs"/>
          <w:rtl/>
          <w:lang w:bidi="fa-IR"/>
        </w:rPr>
        <w:t>ی</w:t>
      </w:r>
      <w:r w:rsidRPr="00D264F1">
        <w:rPr>
          <w:rFonts w:hint="eastAsia"/>
          <w:rtl/>
          <w:lang w:bidi="fa-IR"/>
        </w:rPr>
        <w:t>لگارد،</w:t>
      </w:r>
      <w:r w:rsidRPr="00D264F1">
        <w:rPr>
          <w:rtl/>
          <w:lang w:bidi="fa-IR"/>
        </w:rPr>
        <w:t xml:space="preserve"> ارنست روپ</w:t>
      </w:r>
      <w:r w:rsidRPr="00D264F1">
        <w:rPr>
          <w:rFonts w:hint="cs"/>
          <w:rtl/>
          <w:lang w:bidi="fa-IR"/>
        </w:rPr>
        <w:t>ی</w:t>
      </w:r>
      <w:r w:rsidRPr="00D264F1">
        <w:rPr>
          <w:rFonts w:hint="eastAsia"/>
          <w:rtl/>
          <w:lang w:bidi="fa-IR"/>
        </w:rPr>
        <w:t>کوت</w:t>
      </w:r>
      <w:r w:rsidRPr="00D264F1">
        <w:rPr>
          <w:rFonts w:hint="cs"/>
          <w:rtl/>
          <w:lang w:bidi="fa-IR"/>
        </w:rPr>
        <w:t>،</w:t>
      </w:r>
      <w:r w:rsidRPr="00D264F1">
        <w:rPr>
          <w:rtl/>
          <w:lang w:bidi="fa-IR"/>
        </w:rPr>
        <w:t xml:space="preserve"> </w:t>
      </w:r>
      <w:r w:rsidRPr="00D264F1">
        <w:rPr>
          <w:rFonts w:hint="cs"/>
          <w:rtl/>
          <w:lang w:bidi="fa-IR"/>
        </w:rPr>
        <w:t xml:space="preserve">کتاب </w:t>
      </w:r>
      <w:r w:rsidRPr="00D264F1">
        <w:rPr>
          <w:rtl/>
          <w:lang w:bidi="fa-IR"/>
        </w:rPr>
        <w:t>زم</w:t>
      </w:r>
      <w:r w:rsidRPr="00D264F1">
        <w:rPr>
          <w:rFonts w:hint="cs"/>
          <w:rtl/>
          <w:lang w:bidi="fa-IR"/>
        </w:rPr>
        <w:t>ی</w:t>
      </w:r>
      <w:r w:rsidRPr="00D264F1">
        <w:rPr>
          <w:rFonts w:hint="eastAsia"/>
          <w:rtl/>
          <w:lang w:bidi="fa-IR"/>
        </w:rPr>
        <w:t>نه</w:t>
      </w:r>
      <w:r w:rsidRPr="00D264F1">
        <w:rPr>
          <w:rtl/>
          <w:lang w:bidi="fa-IR"/>
        </w:rPr>
        <w:t xml:space="preserve"> روان‌شناس</w:t>
      </w:r>
      <w:r w:rsidRPr="00D264F1">
        <w:rPr>
          <w:rFonts w:hint="cs"/>
          <w:rtl/>
          <w:lang w:bidi="fa-IR"/>
        </w:rPr>
        <w:t>ی</w:t>
      </w:r>
      <w:r w:rsidRPr="00D264F1">
        <w:rPr>
          <w:rtl/>
          <w:lang w:bidi="fa-IR"/>
        </w:rPr>
        <w:t xml:space="preserve">. ترجمه </w:t>
      </w:r>
      <w:r w:rsidRPr="00D264F1">
        <w:rPr>
          <w:rFonts w:hint="cs"/>
          <w:rtl/>
          <w:lang w:bidi="fa-IR"/>
        </w:rPr>
        <w:t>حسن</w:t>
      </w:r>
      <w:r w:rsidRPr="00D264F1">
        <w:rPr>
          <w:rtl/>
          <w:lang w:bidi="fa-IR"/>
        </w:rPr>
        <w:t xml:space="preserve"> </w:t>
      </w:r>
      <w:r w:rsidRPr="00D264F1">
        <w:rPr>
          <w:rFonts w:hint="cs"/>
          <w:rtl/>
          <w:lang w:bidi="fa-IR"/>
        </w:rPr>
        <w:t>رفی</w:t>
      </w:r>
      <w:r w:rsidRPr="00D264F1">
        <w:rPr>
          <w:rFonts w:hint="eastAsia"/>
          <w:rtl/>
          <w:lang w:bidi="fa-IR"/>
        </w:rPr>
        <w:t>ع</w:t>
      </w:r>
      <w:r w:rsidRPr="00D264F1">
        <w:rPr>
          <w:rFonts w:hint="cs"/>
          <w:rtl/>
          <w:lang w:bidi="fa-IR"/>
        </w:rPr>
        <w:t>ی</w:t>
      </w:r>
      <w:r w:rsidRPr="00D264F1">
        <w:rPr>
          <w:rtl/>
          <w:lang w:bidi="fa-IR"/>
        </w:rPr>
        <w:t xml:space="preserve">. چاپ سوم. تهران: </w:t>
      </w:r>
      <w:r w:rsidRPr="00D264F1">
        <w:rPr>
          <w:rFonts w:hint="cs"/>
          <w:rtl/>
          <w:lang w:bidi="fa-IR"/>
        </w:rPr>
        <w:t xml:space="preserve">نشر </w:t>
      </w:r>
      <w:r w:rsidRPr="00D264F1">
        <w:rPr>
          <w:rtl/>
          <w:lang w:bidi="fa-IR"/>
        </w:rPr>
        <w:t xml:space="preserve">ارجمند، ۱۳۶۲. </w:t>
      </w:r>
      <w:r w:rsidRPr="00D264F1">
        <w:rPr>
          <w:rFonts w:hint="cs"/>
          <w:rtl/>
          <w:lang w:bidi="fa-IR"/>
        </w:rPr>
        <w:t>ص</w:t>
      </w:r>
      <w:r w:rsidRPr="00D264F1">
        <w:rPr>
          <w:rtl/>
          <w:lang w:bidi="fa-IR"/>
        </w:rPr>
        <w:t>۴۴۸</w:t>
      </w:r>
      <w:r w:rsidRPr="00D264F1">
        <w:rPr>
          <w:rFonts w:hint="cs"/>
          <w:rtl/>
          <w:lang w:bidi="fa-IR"/>
        </w:rPr>
        <w:t>)</w:t>
      </w:r>
    </w:p>
  </w:footnote>
  <w:footnote w:id="2">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مانند: «</w:t>
      </w:r>
      <w:r w:rsidRPr="00D264F1">
        <w:rPr>
          <w:rtl/>
          <w:lang w:bidi="fa-IR"/>
        </w:rPr>
        <w:t>قال الصادق عليه‌السلام:</w:t>
      </w:r>
      <w:r w:rsidRPr="00D264F1">
        <w:rPr>
          <w:rFonts w:hint="cs"/>
          <w:rtl/>
          <w:lang w:bidi="fa-IR"/>
        </w:rPr>
        <w:t xml:space="preserve"> </w:t>
      </w:r>
      <w:r w:rsidRPr="00D264F1">
        <w:rPr>
          <w:rtl/>
          <w:lang w:bidi="fa-IR"/>
        </w:rPr>
        <w:t>اَوُليَ العِلْمِ بِكَ مَا لا يَصْلَحُ لَكَ العَمَلُ اِلا بِه و اَلْزَمُ العِلْمِ لَكً مَا دَلَّكَ عَلي صَلَاحِ قَلْبِكَ وظَهَرَ لَكَ فَسادَه و اَحْمَدُ العِلْمِ عَاقِبَهً مَا زَادَ فِي عَمَلِكَ العَاجِل.</w:t>
      </w:r>
      <w:r w:rsidRPr="00D264F1">
        <w:rPr>
          <w:rFonts w:hint="cs"/>
          <w:rtl/>
          <w:lang w:bidi="fa-IR"/>
        </w:rPr>
        <w:t xml:space="preserve">» </w:t>
      </w:r>
      <w:sdt>
        <w:sdtPr>
          <w:rPr>
            <w:rFonts w:hint="cs"/>
            <w:rtl/>
            <w:lang w:bidi="fa-IR"/>
          </w:rPr>
          <w:id w:val="193358621"/>
          <w:citation/>
        </w:sdtPr>
        <w:sdtContent>
          <w:r w:rsidRPr="00D264F1">
            <w:rPr>
              <w:rtl/>
              <w:lang w:bidi="fa-IR"/>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مجل3ق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(مجلسی, 1403ق)</w:t>
          </w:r>
          <w:r w:rsidRPr="00D264F1">
            <w:rPr>
              <w:rtl/>
              <w:lang w:bidi="fa-IR"/>
            </w:rPr>
            <w:fldChar w:fldCharType="end"/>
          </w:r>
        </w:sdtContent>
      </w:sdt>
      <w:r w:rsidRPr="00D264F1">
        <w:rPr>
          <w:rFonts w:hint="cs"/>
          <w:rtl/>
          <w:lang w:bidi="fa-IR"/>
        </w:rPr>
        <w:t>، بحارالانوار، نشر داراحیاء</w:t>
      </w:r>
      <w:r w:rsidRPr="00D264F1">
        <w:rPr>
          <w:rtl/>
          <w:lang w:bidi="fa-IR"/>
        </w:rPr>
        <w:softHyphen/>
      </w:r>
      <w:r w:rsidRPr="00D264F1">
        <w:rPr>
          <w:rFonts w:hint="cs"/>
          <w:rtl/>
          <w:lang w:bidi="fa-IR"/>
        </w:rPr>
        <w:t xml:space="preserve">التراث، بیروت، ج1 ص220)، ترجمه: </w:t>
      </w:r>
      <w:r w:rsidRPr="00D264F1">
        <w:rPr>
          <w:rtl/>
          <w:lang w:bidi="fa-IR"/>
        </w:rPr>
        <w:t>مهم‌ترين اطلاعات براي تو آگاهي از روش صحيح زندگي است و ضروري‌‌ترين اطلاعات براي تو آگاهي از روش‌هاي معالجه بيماريهاي روحي است و مفيدترين علم براي تو آگاهي از روش‌هاي آماده شدن براي عوالمي‌است كه در پيش داري.</w:t>
      </w:r>
    </w:p>
  </w:footnote>
  <w:footnote w:id="3">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مانند: </w:t>
      </w:r>
      <w:r w:rsidRPr="00D264F1">
        <w:rPr>
          <w:rFonts w:hint="cs"/>
          <w:rtl/>
          <w:lang w:bidi="fa-IR"/>
        </w:rPr>
        <w:t>«</w:t>
      </w:r>
      <w:r w:rsidRPr="00D264F1">
        <w:rPr>
          <w:rtl/>
          <w:lang w:bidi="fa-IR"/>
        </w:rPr>
        <w:t>قال الرضا عليه السلام: لا تَتَعَلَّمْ العِلْمَ مِمَّنْ لَمْ يَنْتَفِعْ بِهِ فَاِنَّ مَنْ لَمْ ينَفْعْهُ ُعِلْمُهُ لايَنْفَعْكَ.</w:t>
      </w:r>
      <w:r w:rsidRPr="00D264F1">
        <w:rPr>
          <w:rFonts w:hint="cs"/>
          <w:rtl/>
          <w:lang w:bidi="fa-IR"/>
        </w:rPr>
        <w:t xml:space="preserve">» (همان، ج2 ص99)، ترجمه: </w:t>
      </w:r>
      <w:r w:rsidRPr="00D264F1">
        <w:rPr>
          <w:rtl/>
          <w:lang w:bidi="fa-IR"/>
        </w:rPr>
        <w:t>علم را از كسي كه نتوانسته است در زندگي خود از آن استفاده كند فرا نگير كه علم او براي تو نيز فايده‌اي نخواهد داشت.</w:t>
      </w:r>
    </w:p>
  </w:footnote>
  <w:footnote w:id="4">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b/>
          <w:bCs/>
          <w:rtl/>
          <w:lang w:bidi="fa-IR"/>
        </w:rPr>
        <w:t xml:space="preserve">سند </w:t>
      </w:r>
      <w:r w:rsidRPr="00D264F1">
        <w:rPr>
          <w:rFonts w:hint="cs"/>
          <w:b/>
          <w:bCs/>
          <w:rtl/>
          <w:lang w:bidi="fa-IR"/>
        </w:rPr>
        <w:t>حدیث</w:t>
      </w:r>
      <w:r w:rsidRPr="00D264F1">
        <w:rPr>
          <w:rFonts w:hint="cs"/>
          <w:rtl/>
          <w:lang w:bidi="fa-IR"/>
        </w:rPr>
        <w:t xml:space="preserve"> در خصال: </w:t>
      </w:r>
      <w:r w:rsidRPr="00D264F1">
        <w:rPr>
          <w:rtl/>
          <w:lang w:bidi="fa-IR"/>
        </w:rPr>
        <w:t>حَدَّثَنَا أَبِي رَضِيَ اَللَّهُ عَنْهُ قَالَ حَدَّثَنَا أَحْمَدُ بْنُ إِدْرِيسَ</w:t>
      </w:r>
      <w:r w:rsidRPr="00D264F1">
        <w:rPr>
          <w:lang w:bidi="fa-IR"/>
        </w:rPr>
        <w:t xml:space="preserve"> </w:t>
      </w:r>
      <w:r w:rsidRPr="00D264F1">
        <w:rPr>
          <w:rFonts w:hint="cs"/>
          <w:rtl/>
          <w:lang w:bidi="fa-IR"/>
        </w:rPr>
        <w:t>(القمی)</w:t>
      </w:r>
      <w:r w:rsidRPr="00D264F1">
        <w:rPr>
          <w:rtl/>
          <w:lang w:bidi="fa-IR"/>
        </w:rPr>
        <w:t xml:space="preserve"> قَالَ حَدَّثَنِي مُحَمَّدُ بْنُ أَحْمَدَ </w:t>
      </w:r>
      <w:r w:rsidRPr="00D264F1">
        <w:rPr>
          <w:rFonts w:hint="cs"/>
          <w:rtl/>
          <w:lang w:bidi="fa-IR"/>
        </w:rPr>
        <w:t xml:space="preserve">(بن یحی بن عمران الاشعری) </w:t>
      </w:r>
      <w:r w:rsidRPr="00D264F1">
        <w:rPr>
          <w:rtl/>
          <w:lang w:bidi="fa-IR"/>
        </w:rPr>
        <w:t xml:space="preserve">عَنْ أَحْمَدَ بْنِ مُحَمَّدِ بْنِ عِيسَى </w:t>
      </w:r>
      <w:r w:rsidRPr="00D264F1">
        <w:rPr>
          <w:rFonts w:hint="cs"/>
          <w:rtl/>
          <w:lang w:bidi="fa-IR"/>
        </w:rPr>
        <w:t xml:space="preserve">(الاشعری) </w:t>
      </w:r>
      <w:r w:rsidRPr="00D264F1">
        <w:rPr>
          <w:rtl/>
          <w:lang w:bidi="fa-IR"/>
        </w:rPr>
        <w:t xml:space="preserve">عَنْ عَلِيِّ بْنِ سَيْفٍ </w:t>
      </w:r>
      <w:r w:rsidRPr="00D264F1">
        <w:rPr>
          <w:rFonts w:hint="cs"/>
          <w:rtl/>
          <w:lang w:bidi="fa-IR"/>
        </w:rPr>
        <w:t xml:space="preserve">(بن عمیره) </w:t>
      </w:r>
      <w:r w:rsidRPr="00D264F1">
        <w:rPr>
          <w:rtl/>
          <w:lang w:bidi="fa-IR"/>
        </w:rPr>
        <w:t>عَنْ أَخِيهِ اَلْحُسَيْنِ عَنْ أَبِيهِ سَيْفِ بْنِ عَمِيرَةَ عَنْ أَبِي عَبْدِ اَللَّهِ عَلَيْهِ السَّلاَمُ قَالَ: سُئِلَ أَمِيرُ اَلْمُؤْمِنِينَ عَلَيْهِ السَّلاَمُ</w:t>
      </w:r>
      <w:r w:rsidRPr="00D264F1">
        <w:rPr>
          <w:rFonts w:hint="cs"/>
          <w:rtl/>
          <w:lang w:bidi="fa-IR"/>
        </w:rPr>
        <w:t xml:space="preserve">. </w:t>
      </w:r>
      <w:r w:rsidRPr="00D264F1">
        <w:rPr>
          <w:rFonts w:ascii="Times New Roman" w:hAnsi="Times New Roman" w:cs="Times New Roman" w:hint="cs"/>
          <w:rtl/>
          <w:lang w:bidi="fa-IR"/>
        </w:rPr>
        <w:t>←</w:t>
      </w:r>
      <w:r w:rsidRPr="00D264F1">
        <w:rPr>
          <w:rFonts w:hint="cs"/>
          <w:rtl/>
          <w:lang w:bidi="fa-IR"/>
        </w:rPr>
        <w:t xml:space="preserve"> تمام راویان، توثیق شده</w:t>
      </w:r>
      <w:r w:rsidRPr="00D264F1">
        <w:rPr>
          <w:rtl/>
          <w:lang w:bidi="fa-IR"/>
        </w:rPr>
        <w:softHyphen/>
      </w:r>
      <w:r w:rsidRPr="00D264F1">
        <w:rPr>
          <w:rFonts w:hint="cs"/>
          <w:rtl/>
          <w:lang w:bidi="fa-IR"/>
        </w:rPr>
        <w:t>اند و روایت مسند و صحیحه به</w:t>
      </w:r>
      <w:r w:rsidRPr="00D264F1">
        <w:rPr>
          <w:rtl/>
          <w:lang w:bidi="fa-IR"/>
        </w:rPr>
        <w:softHyphen/>
      </w:r>
      <w:r w:rsidRPr="00D264F1">
        <w:rPr>
          <w:rFonts w:hint="cs"/>
          <w:rtl/>
          <w:lang w:bidi="fa-IR"/>
        </w:rPr>
        <w:t>نظر می</w:t>
      </w:r>
      <w:r w:rsidRPr="00D264F1">
        <w:rPr>
          <w:rtl/>
          <w:lang w:bidi="fa-IR"/>
        </w:rPr>
        <w:softHyphen/>
      </w:r>
      <w:r w:rsidRPr="00D264F1">
        <w:rPr>
          <w:rFonts w:hint="cs"/>
          <w:rtl/>
          <w:lang w:bidi="fa-IR"/>
        </w:rPr>
        <w:t>رسد.</w:t>
      </w:r>
    </w:p>
  </w:footnote>
  <w:footnote w:id="5">
    <w:p w:rsidR="00025318" w:rsidRPr="00D264F1" w:rsidRDefault="00025318" w:rsidP="00025318">
      <w:pPr>
        <w:pStyle w:val="FootnoteText"/>
        <w:rPr>
          <w:rtl/>
          <w:lang w:bidi="fa-IR"/>
        </w:rPr>
      </w:pPr>
      <w:r w:rsidRPr="00D264F1">
        <w:rPr>
          <w:rStyle w:val="FootnoteReference"/>
        </w:rPr>
        <w:footnoteRef/>
      </w:r>
      <w:r w:rsidRPr="00D264F1">
        <w:rPr>
          <w:rtl/>
        </w:rPr>
        <w:t xml:space="preserve"> </w:t>
      </w:r>
      <w:r w:rsidRPr="00D264F1">
        <w:rPr>
          <w:rFonts w:hint="cs"/>
          <w:b/>
          <w:bCs/>
          <w:rtl/>
          <w:lang w:bidi="fa-IR"/>
        </w:rPr>
        <w:t>سند حدیث</w:t>
      </w:r>
      <w:r w:rsidRPr="00D264F1">
        <w:rPr>
          <w:rFonts w:hint="cs"/>
          <w:rtl/>
          <w:lang w:bidi="fa-IR"/>
        </w:rPr>
        <w:t xml:space="preserve"> در بحارالانوار: عن هارون بن موسی (التلعکبری)، عن سهل بن احمد (الدیباجی)، عن محمد بن اشعث(الکوفی)، عن موسی بن اسماعیل، عن موسی بن جعفر عن ابیه عن آبائه عن رسول الله صلی الله علیه و آله. </w:t>
      </w:r>
      <w:r w:rsidRPr="00D264F1">
        <w:rPr>
          <w:rFonts w:ascii="Times New Roman" w:hAnsi="Times New Roman" w:cs="Times New Roman" w:hint="cs"/>
          <w:rtl/>
          <w:lang w:bidi="fa-IR"/>
        </w:rPr>
        <w:t>←</w:t>
      </w:r>
      <w:r w:rsidRPr="00D264F1">
        <w:rPr>
          <w:rFonts w:ascii="Calibri" w:hAnsi="Calibri" w:hint="cs"/>
          <w:rtl/>
          <w:lang w:bidi="fa-IR"/>
        </w:rPr>
        <w:t xml:space="preserve"> تحلیل سند: سهل بن احمد الدیباجی، توسط نجاشی و محقق خویی پذیرفته شده است. (معجم رجال الحدیث، ج8 ص333)؛ محمدبن اشعث کوفی، توسط نجاشی توثیق شده است (رجال </w:t>
      </w:r>
      <w:r w:rsidRPr="00D264F1">
        <w:rPr>
          <w:rFonts w:ascii="Calibri" w:hAnsi="Calibri"/>
          <w:rtl/>
          <w:lang w:bidi="fa-IR"/>
        </w:rPr>
        <w:t>نجاش</w:t>
      </w:r>
      <w:r w:rsidRPr="00D264F1">
        <w:rPr>
          <w:rFonts w:ascii="Calibri" w:hAnsi="Calibri" w:hint="cs"/>
          <w:rtl/>
          <w:lang w:bidi="fa-IR"/>
        </w:rPr>
        <w:t>ی</w:t>
      </w:r>
      <w:r w:rsidRPr="00D264F1">
        <w:rPr>
          <w:rFonts w:ascii="Calibri" w:hAnsi="Calibri" w:hint="eastAsia"/>
          <w:rtl/>
          <w:lang w:bidi="fa-IR"/>
        </w:rPr>
        <w:t>،</w:t>
      </w:r>
      <w:r w:rsidRPr="00D264F1">
        <w:rPr>
          <w:rFonts w:ascii="Calibri" w:hAnsi="Calibri"/>
          <w:rtl/>
          <w:lang w:bidi="fa-IR"/>
        </w:rPr>
        <w:t xml:space="preserve"> ص۲۶۸</w:t>
      </w:r>
      <w:r w:rsidRPr="00D264F1">
        <w:rPr>
          <w:rFonts w:ascii="Calibri" w:hAnsi="Calibri" w:hint="cs"/>
          <w:rtl/>
          <w:lang w:bidi="fa-IR"/>
        </w:rPr>
        <w:t>)؛ در موسی بن اسماعیل، تقدیم و تاخیر اسمی صورت گرفته است و اصلش «اسماعیل بن موسی» بوده است که فرزند حضرت کاظم علیه</w:t>
      </w:r>
      <w:r w:rsidRPr="00D264F1">
        <w:rPr>
          <w:rFonts w:ascii="Calibri" w:hAnsi="Calibri"/>
          <w:rtl/>
          <w:lang w:bidi="fa-IR"/>
        </w:rPr>
        <w:softHyphen/>
      </w:r>
      <w:r w:rsidRPr="00D264F1">
        <w:rPr>
          <w:rFonts w:ascii="Calibri" w:hAnsi="Calibri" w:hint="cs"/>
          <w:rtl/>
          <w:lang w:bidi="fa-IR"/>
        </w:rPr>
        <w:t xml:space="preserve">السلام و ثقه است. (معجم رجال الحدیث، ج3 ص188) بنابراین روایت، مسند و صحیحه </w:t>
      </w:r>
      <w:r w:rsidRPr="00D264F1">
        <w:rPr>
          <w:rFonts w:hint="cs"/>
          <w:rtl/>
          <w:lang w:bidi="fa-IR"/>
        </w:rPr>
        <w:t>به</w:t>
      </w:r>
      <w:r w:rsidRPr="00D264F1">
        <w:rPr>
          <w:rtl/>
          <w:lang w:bidi="fa-IR"/>
        </w:rPr>
        <w:softHyphen/>
      </w:r>
      <w:r w:rsidRPr="00D264F1">
        <w:rPr>
          <w:rFonts w:hint="cs"/>
          <w:rtl/>
          <w:lang w:bidi="fa-IR"/>
        </w:rPr>
        <w:t>نظر می</w:t>
      </w:r>
      <w:r w:rsidRPr="00D264F1">
        <w:rPr>
          <w:rtl/>
          <w:lang w:bidi="fa-IR"/>
        </w:rPr>
        <w:softHyphen/>
      </w:r>
      <w:r w:rsidRPr="00D264F1">
        <w:rPr>
          <w:rFonts w:hint="cs"/>
          <w:rtl/>
          <w:lang w:bidi="fa-IR"/>
        </w:rPr>
        <w:t>رسد</w:t>
      </w:r>
      <w:r w:rsidRPr="00D264F1">
        <w:rPr>
          <w:rFonts w:ascii="Calibri" w:hAnsi="Calibri" w:hint="cs"/>
          <w:rtl/>
          <w:lang w:bidi="fa-IR"/>
        </w:rPr>
        <w:t>.</w:t>
      </w:r>
    </w:p>
  </w:footnote>
  <w:footnote w:id="6">
    <w:p w:rsidR="00025318" w:rsidRPr="00D264F1" w:rsidRDefault="00025318" w:rsidP="00025318">
      <w:pPr>
        <w:pStyle w:val="FootnoteText"/>
        <w:rPr>
          <w:rtl/>
          <w:lang w:bidi="fa-IR"/>
        </w:rPr>
      </w:pPr>
      <w:r w:rsidRPr="00D264F1">
        <w:rPr>
          <w:rStyle w:val="FootnoteReference"/>
        </w:rPr>
        <w:footnoteRef/>
      </w:r>
      <w:r w:rsidRPr="00D264F1">
        <w:rPr>
          <w:rtl/>
        </w:rPr>
        <w:t xml:space="preserve"> </w:t>
      </w:r>
      <w:r w:rsidRPr="00D264F1">
        <w:rPr>
          <w:rFonts w:hint="cs"/>
          <w:b/>
          <w:bCs/>
          <w:rtl/>
          <w:lang w:bidi="fa-IR"/>
        </w:rPr>
        <w:t>سند حدیث</w:t>
      </w:r>
      <w:r w:rsidRPr="00D264F1">
        <w:rPr>
          <w:rFonts w:hint="cs"/>
          <w:rtl/>
          <w:lang w:bidi="fa-IR"/>
        </w:rPr>
        <w:t xml:space="preserve">: </w:t>
      </w:r>
      <w:r w:rsidRPr="00D264F1">
        <w:rPr>
          <w:rtl/>
          <w:lang w:bidi="fa-IR"/>
        </w:rPr>
        <w:t xml:space="preserve">عدة من أصحابنا عن سهل بن زياد </w:t>
      </w:r>
      <w:r w:rsidRPr="00D264F1">
        <w:rPr>
          <w:rFonts w:hint="cs"/>
          <w:rtl/>
          <w:lang w:bidi="fa-IR"/>
        </w:rPr>
        <w:t xml:space="preserve">(الآدمی) </w:t>
      </w:r>
      <w:r w:rsidRPr="00D264F1">
        <w:rPr>
          <w:rtl/>
          <w:lang w:bidi="fa-IR"/>
        </w:rPr>
        <w:t>عن عمر بن علي</w:t>
      </w:r>
      <w:r w:rsidRPr="00D264F1">
        <w:rPr>
          <w:rFonts w:hint="cs"/>
          <w:rtl/>
          <w:lang w:bidi="fa-IR"/>
        </w:rPr>
        <w:t xml:space="preserve"> (بن</w:t>
      </w:r>
      <w:r w:rsidRPr="00D264F1">
        <w:rPr>
          <w:rtl/>
          <w:lang w:bidi="fa-IR"/>
        </w:rPr>
        <w:softHyphen/>
      </w:r>
      <w:r w:rsidRPr="00D264F1">
        <w:rPr>
          <w:rFonts w:hint="cs"/>
          <w:rtl/>
          <w:lang w:bidi="fa-IR"/>
        </w:rPr>
        <w:t>عمر</w:t>
      </w:r>
      <w:r w:rsidRPr="00D264F1">
        <w:rPr>
          <w:rtl/>
          <w:lang w:bidi="fa-IR"/>
        </w:rPr>
        <w:softHyphen/>
      </w:r>
      <w:r w:rsidRPr="00D264F1">
        <w:rPr>
          <w:rFonts w:hint="cs"/>
          <w:rtl/>
          <w:lang w:bidi="fa-IR"/>
        </w:rPr>
        <w:t>بن</w:t>
      </w:r>
      <w:r w:rsidRPr="00D264F1">
        <w:rPr>
          <w:rtl/>
          <w:lang w:bidi="fa-IR"/>
        </w:rPr>
        <w:softHyphen/>
      </w:r>
      <w:r w:rsidRPr="00D264F1">
        <w:rPr>
          <w:rFonts w:hint="cs"/>
          <w:rtl/>
          <w:lang w:bidi="fa-IR"/>
        </w:rPr>
        <w:t>یزید)</w:t>
      </w:r>
      <w:r w:rsidRPr="00D264F1">
        <w:rPr>
          <w:rtl/>
          <w:lang w:bidi="fa-IR"/>
        </w:rPr>
        <w:t xml:space="preserve"> عن عمه محمد بن عمر عن ابن أذينة قال سمعت عمر بن يزيد يقول حدثني معروف بن خربوذ عن علي بن الحسين ع</w:t>
      </w:r>
      <w:r w:rsidRPr="00D264F1">
        <w:rPr>
          <w:rFonts w:hint="cs"/>
          <w:rtl/>
          <w:lang w:bidi="fa-IR"/>
        </w:rPr>
        <w:t>لیه</w:t>
      </w:r>
      <w:r w:rsidRPr="00D264F1">
        <w:rPr>
          <w:rtl/>
          <w:lang w:bidi="fa-IR"/>
        </w:rPr>
        <w:softHyphen/>
      </w:r>
      <w:r w:rsidRPr="00D264F1">
        <w:rPr>
          <w:rFonts w:hint="cs"/>
          <w:rtl/>
          <w:lang w:bidi="fa-IR"/>
        </w:rPr>
        <w:t xml:space="preserve">السلام. . </w:t>
      </w:r>
      <w:r w:rsidRPr="00D264F1">
        <w:rPr>
          <w:rFonts w:ascii="Times New Roman" w:hAnsi="Times New Roman" w:cs="Times New Roman" w:hint="cs"/>
          <w:rtl/>
          <w:lang w:bidi="fa-IR"/>
        </w:rPr>
        <w:t>←</w:t>
      </w:r>
      <w:r w:rsidRPr="00D264F1">
        <w:rPr>
          <w:rFonts w:ascii="Calibri" w:hAnsi="Calibri" w:hint="cs"/>
          <w:rtl/>
          <w:lang w:bidi="fa-IR"/>
        </w:rPr>
        <w:t xml:space="preserve"> تحلیل سند در موارد ابهام: سهل بن زیاد طبق مبنای شیخ طوسی، موثق است (رجال طوسی، ص387)؛ عمربن</w:t>
      </w:r>
      <w:r w:rsidRPr="00D264F1">
        <w:rPr>
          <w:rFonts w:ascii="Calibri" w:hAnsi="Calibri"/>
          <w:rtl/>
          <w:lang w:bidi="fa-IR"/>
        </w:rPr>
        <w:softHyphen/>
      </w:r>
      <w:r w:rsidRPr="00D264F1">
        <w:rPr>
          <w:rFonts w:ascii="Calibri" w:hAnsi="Calibri" w:hint="cs"/>
          <w:rtl/>
          <w:lang w:bidi="fa-IR"/>
        </w:rPr>
        <w:t>علی، طبق گزارش نجاشی مورد نقل توسط علی</w:t>
      </w:r>
      <w:r w:rsidRPr="00D264F1">
        <w:rPr>
          <w:rFonts w:ascii="Calibri" w:hAnsi="Calibri"/>
          <w:rtl/>
          <w:lang w:bidi="fa-IR"/>
        </w:rPr>
        <w:softHyphen/>
      </w:r>
      <w:r w:rsidRPr="00D264F1">
        <w:rPr>
          <w:rFonts w:ascii="Calibri" w:hAnsi="Calibri" w:hint="cs"/>
          <w:rtl/>
          <w:lang w:bidi="fa-IR"/>
        </w:rPr>
        <w:t>بن</w:t>
      </w:r>
      <w:r w:rsidRPr="00D264F1">
        <w:rPr>
          <w:rFonts w:ascii="Calibri" w:hAnsi="Calibri"/>
          <w:rtl/>
          <w:lang w:bidi="fa-IR"/>
        </w:rPr>
        <w:softHyphen/>
      </w:r>
      <w:r w:rsidRPr="00D264F1">
        <w:rPr>
          <w:rFonts w:ascii="Calibri" w:hAnsi="Calibri" w:hint="cs"/>
          <w:rtl/>
          <w:lang w:bidi="fa-IR"/>
        </w:rPr>
        <w:t>محبوب بوده است (نجاشی، 286)؛ محمدبن</w:t>
      </w:r>
      <w:r w:rsidRPr="00D264F1">
        <w:rPr>
          <w:rFonts w:ascii="Calibri" w:hAnsi="Calibri"/>
          <w:rtl/>
          <w:lang w:bidi="fa-IR"/>
        </w:rPr>
        <w:softHyphen/>
      </w:r>
      <w:r w:rsidRPr="00D264F1">
        <w:rPr>
          <w:rFonts w:ascii="Calibri" w:hAnsi="Calibri" w:hint="cs"/>
          <w:rtl/>
          <w:lang w:bidi="fa-IR"/>
        </w:rPr>
        <w:t>عمر، مورد نقل توسط محمدبن</w:t>
      </w:r>
      <w:r w:rsidRPr="00D264F1">
        <w:rPr>
          <w:rFonts w:ascii="Calibri" w:hAnsi="Calibri"/>
          <w:rtl/>
          <w:lang w:bidi="fa-IR"/>
        </w:rPr>
        <w:softHyphen/>
      </w:r>
      <w:r w:rsidRPr="00D264F1">
        <w:rPr>
          <w:rFonts w:ascii="Calibri" w:hAnsi="Calibri" w:hint="cs"/>
          <w:rtl/>
          <w:lang w:bidi="fa-IR"/>
        </w:rPr>
        <w:t>ابی</w:t>
      </w:r>
      <w:r w:rsidRPr="00D264F1">
        <w:rPr>
          <w:rFonts w:ascii="Calibri" w:hAnsi="Calibri"/>
          <w:rtl/>
          <w:lang w:bidi="fa-IR"/>
        </w:rPr>
        <w:softHyphen/>
      </w:r>
      <w:r w:rsidRPr="00D264F1">
        <w:rPr>
          <w:rFonts w:ascii="Calibri" w:hAnsi="Calibri" w:hint="cs"/>
          <w:rtl/>
          <w:lang w:bidi="fa-IR"/>
        </w:rPr>
        <w:t>عمیر از اصحاب اجماع بوده است (وسائل</w:t>
      </w:r>
      <w:r w:rsidRPr="00D264F1">
        <w:rPr>
          <w:rFonts w:ascii="Calibri" w:hAnsi="Calibri"/>
          <w:rtl/>
          <w:lang w:bidi="fa-IR"/>
        </w:rPr>
        <w:softHyphen/>
      </w:r>
      <w:r w:rsidRPr="00D264F1">
        <w:rPr>
          <w:rFonts w:ascii="Calibri" w:hAnsi="Calibri" w:hint="cs"/>
          <w:rtl/>
          <w:lang w:bidi="fa-IR"/>
        </w:rPr>
        <w:t xml:space="preserve">الشیعه، ج7 ص223)؛ بنابراین روایت، مسند و صحیحه </w:t>
      </w:r>
      <w:r w:rsidRPr="00D264F1">
        <w:rPr>
          <w:rFonts w:hint="cs"/>
          <w:rtl/>
          <w:lang w:bidi="fa-IR"/>
        </w:rPr>
        <w:t>به</w:t>
      </w:r>
      <w:r w:rsidRPr="00D264F1">
        <w:rPr>
          <w:rtl/>
          <w:lang w:bidi="fa-IR"/>
        </w:rPr>
        <w:softHyphen/>
      </w:r>
      <w:r w:rsidRPr="00D264F1">
        <w:rPr>
          <w:rFonts w:hint="cs"/>
          <w:rtl/>
          <w:lang w:bidi="fa-IR"/>
        </w:rPr>
        <w:t>نظر می</w:t>
      </w:r>
      <w:r w:rsidRPr="00D264F1">
        <w:rPr>
          <w:rtl/>
          <w:lang w:bidi="fa-IR"/>
        </w:rPr>
        <w:softHyphen/>
      </w:r>
      <w:r w:rsidRPr="00D264F1">
        <w:rPr>
          <w:rFonts w:hint="cs"/>
          <w:rtl/>
          <w:lang w:bidi="fa-IR"/>
        </w:rPr>
        <w:t>رسد</w:t>
      </w:r>
      <w:r w:rsidRPr="00D264F1">
        <w:rPr>
          <w:rFonts w:ascii="Calibri" w:hAnsi="Calibri" w:hint="cs"/>
          <w:rtl/>
          <w:lang w:bidi="fa-IR"/>
        </w:rPr>
        <w:t>.</w:t>
      </w:r>
    </w:p>
  </w:footnote>
  <w:footnote w:id="7">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سند حدیث: </w:t>
      </w:r>
      <w:r w:rsidRPr="00D264F1">
        <w:rPr>
          <w:rtl/>
          <w:lang w:bidi="fa-IR"/>
        </w:rPr>
        <w:t>عَلِيُّ بْنُ مُحَمَّدٍ</w:t>
      </w:r>
      <w:r w:rsidRPr="00D264F1">
        <w:rPr>
          <w:rFonts w:hint="cs"/>
          <w:rtl/>
          <w:lang w:bidi="fa-IR"/>
        </w:rPr>
        <w:t xml:space="preserve"> (علان الکلینی)</w:t>
      </w:r>
      <w:r w:rsidRPr="00D264F1">
        <w:rPr>
          <w:lang w:bidi="fa-IR"/>
        </w:rPr>
        <w:t xml:space="preserve"> </w:t>
      </w:r>
      <w:r w:rsidRPr="00D264F1">
        <w:rPr>
          <w:rtl/>
          <w:lang w:bidi="fa-IR"/>
        </w:rPr>
        <w:t>عَنْ سَهْلِ بْنِ زِيَادٍ عَنْ جَعْفَرِ بْنِ مُحَمَّدٍ الْأَشْعَرِيِّ عَنْ عَبْدِ اللَّهِ بْنِ مَيْمُونٍ الْقَدَّاحِ عَنْ أَبِي عَبْدِ اللَّهِ ع</w:t>
      </w:r>
      <w:r w:rsidRPr="00D264F1">
        <w:rPr>
          <w:rFonts w:hint="cs"/>
          <w:rtl/>
          <w:lang w:bidi="fa-IR"/>
        </w:rPr>
        <w:t>لیه</w:t>
      </w:r>
      <w:r w:rsidRPr="00D264F1">
        <w:rPr>
          <w:rtl/>
          <w:lang w:bidi="fa-IR"/>
        </w:rPr>
        <w:softHyphen/>
      </w:r>
      <w:r w:rsidRPr="00D264F1">
        <w:rPr>
          <w:rFonts w:hint="cs"/>
          <w:rtl/>
          <w:lang w:bidi="fa-IR"/>
        </w:rPr>
        <w:t xml:space="preserve">السلام. </w:t>
      </w:r>
      <w:r w:rsidRPr="00D264F1">
        <w:rPr>
          <w:rFonts w:ascii="Times New Roman" w:hAnsi="Times New Roman" w:cs="Times New Roman" w:hint="cs"/>
          <w:rtl/>
          <w:lang w:bidi="fa-IR"/>
        </w:rPr>
        <w:t>←</w:t>
      </w:r>
      <w:r w:rsidRPr="00D264F1">
        <w:rPr>
          <w:rFonts w:ascii="Calibri" w:hAnsi="Calibri" w:hint="cs"/>
          <w:rtl/>
          <w:lang w:bidi="fa-IR"/>
        </w:rPr>
        <w:t xml:space="preserve"> تحلیل سند در موارد ابهام: سهل</w:t>
      </w:r>
      <w:r w:rsidRPr="00D264F1">
        <w:rPr>
          <w:rFonts w:ascii="Calibri" w:hAnsi="Calibri"/>
          <w:rtl/>
          <w:lang w:bidi="fa-IR"/>
        </w:rPr>
        <w:softHyphen/>
      </w:r>
      <w:r w:rsidRPr="00D264F1">
        <w:rPr>
          <w:rFonts w:ascii="Calibri" w:hAnsi="Calibri" w:hint="cs"/>
          <w:rtl/>
          <w:lang w:bidi="fa-IR"/>
        </w:rPr>
        <w:t>بن</w:t>
      </w:r>
      <w:r w:rsidRPr="00D264F1">
        <w:rPr>
          <w:rFonts w:ascii="Calibri" w:hAnsi="Calibri"/>
          <w:rtl/>
          <w:lang w:bidi="fa-IR"/>
        </w:rPr>
        <w:softHyphen/>
      </w:r>
      <w:r w:rsidRPr="00D264F1">
        <w:rPr>
          <w:rFonts w:ascii="Calibri" w:hAnsi="Calibri" w:hint="cs"/>
          <w:rtl/>
          <w:lang w:bidi="fa-IR"/>
        </w:rPr>
        <w:t>زیاد ثقه علی التحقیق، جعفربن</w:t>
      </w:r>
      <w:r w:rsidRPr="00D264F1">
        <w:rPr>
          <w:rFonts w:ascii="Calibri" w:hAnsi="Calibri"/>
          <w:rtl/>
          <w:lang w:bidi="fa-IR"/>
        </w:rPr>
        <w:softHyphen/>
      </w:r>
      <w:r w:rsidRPr="00D264F1">
        <w:rPr>
          <w:rFonts w:ascii="Calibri" w:hAnsi="Calibri" w:hint="cs"/>
          <w:rtl/>
          <w:lang w:bidi="fa-IR"/>
        </w:rPr>
        <w:t xml:space="preserve">محمدالاشعری مورد نقل توسط اجلاء قرار گرفته است، عبدالله بن میمون ثقه علی التحقیق (رجال نجاشی، ص214) ؛ بنابراین روایت، مسند و صحیحه </w:t>
      </w:r>
      <w:r w:rsidRPr="00D264F1">
        <w:rPr>
          <w:rFonts w:hint="cs"/>
          <w:rtl/>
          <w:lang w:bidi="fa-IR"/>
        </w:rPr>
        <w:t>به</w:t>
      </w:r>
      <w:r w:rsidRPr="00D264F1">
        <w:rPr>
          <w:rtl/>
          <w:lang w:bidi="fa-IR"/>
        </w:rPr>
        <w:softHyphen/>
      </w:r>
      <w:r w:rsidRPr="00D264F1">
        <w:rPr>
          <w:rFonts w:hint="cs"/>
          <w:rtl/>
          <w:lang w:bidi="fa-IR"/>
        </w:rPr>
        <w:t>نظر می</w:t>
      </w:r>
      <w:r w:rsidRPr="00D264F1">
        <w:rPr>
          <w:rtl/>
          <w:lang w:bidi="fa-IR"/>
        </w:rPr>
        <w:softHyphen/>
      </w:r>
      <w:r w:rsidRPr="00D264F1">
        <w:rPr>
          <w:rFonts w:hint="cs"/>
          <w:rtl/>
          <w:lang w:bidi="fa-IR"/>
        </w:rPr>
        <w:t>رسد</w:t>
      </w:r>
      <w:r w:rsidRPr="00D264F1">
        <w:rPr>
          <w:rFonts w:ascii="Calibri" w:hAnsi="Calibri" w:hint="cs"/>
          <w:rtl/>
          <w:lang w:bidi="fa-IR"/>
        </w:rPr>
        <w:t>.</w:t>
      </w:r>
    </w:p>
  </w:footnote>
  <w:footnote w:id="8">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b/>
          <w:bCs/>
          <w:rtl/>
          <w:lang w:bidi="fa-IR"/>
        </w:rPr>
        <w:t>سند حدیث</w:t>
      </w:r>
      <w:r w:rsidRPr="00D264F1">
        <w:rPr>
          <w:rFonts w:hint="cs"/>
          <w:rtl/>
          <w:lang w:bidi="fa-IR"/>
        </w:rPr>
        <w:t xml:space="preserve">: این روایت مرسله است لذا در مورد اعتبارسنجیِ آن باید از طریق اعتبار فهرستی عمل کرد که اعتبارسنجی کتاب غررالحکم را لازم دارد؛ ابوالفتح </w:t>
      </w:r>
      <w:r w:rsidRPr="00D264F1">
        <w:rPr>
          <w:rtl/>
          <w:lang w:bidi="fa-IR"/>
        </w:rPr>
        <w:t>ناصح‌الد</w:t>
      </w:r>
      <w:r w:rsidRPr="00D264F1">
        <w:rPr>
          <w:rFonts w:hint="cs"/>
          <w:rtl/>
          <w:lang w:bidi="fa-IR"/>
        </w:rPr>
        <w:t>ی</w:t>
      </w:r>
      <w:r w:rsidRPr="00D264F1">
        <w:rPr>
          <w:rFonts w:hint="eastAsia"/>
          <w:rtl/>
          <w:lang w:bidi="fa-IR"/>
        </w:rPr>
        <w:t>ن</w:t>
      </w:r>
      <w:r w:rsidRPr="00D264F1">
        <w:rPr>
          <w:rtl/>
          <w:lang w:bidi="fa-IR"/>
        </w:rPr>
        <w:t xml:space="preserve"> عبدالواحد بن محمد </w:t>
      </w:r>
      <w:r w:rsidRPr="00D264F1">
        <w:rPr>
          <w:rFonts w:hint="cs"/>
          <w:rtl/>
          <w:lang w:bidi="fa-IR"/>
        </w:rPr>
        <w:t>آمِدی (م 550ق)، از اساتید «ابن شهرآشوب» از بزرگان محدثین شیعه است، ابن شهرآشوب تصریح کرده است که اجازه نقل کتاب «غررالحکم» را از آمِدی دریافت کرده است. (ابن</w:t>
      </w:r>
      <w:r w:rsidRPr="00D264F1">
        <w:rPr>
          <w:rtl/>
          <w:lang w:bidi="fa-IR"/>
        </w:rPr>
        <w:softHyphen/>
      </w:r>
      <w:r w:rsidRPr="00D264F1">
        <w:rPr>
          <w:rFonts w:hint="cs"/>
          <w:rtl/>
          <w:lang w:bidi="fa-IR"/>
        </w:rPr>
        <w:t>شهرآشوب، 1380ق، معالم العلماء، ص81)؛ هم</w:t>
      </w:r>
      <w:r w:rsidRPr="00D264F1">
        <w:rPr>
          <w:rtl/>
          <w:lang w:bidi="fa-IR"/>
        </w:rPr>
        <w:softHyphen/>
      </w:r>
      <w:r w:rsidRPr="00D264F1">
        <w:rPr>
          <w:rFonts w:hint="cs"/>
          <w:rtl/>
          <w:lang w:bidi="fa-IR"/>
        </w:rPr>
        <w:t>چنین، روایت نقل شده در فوق، دارای موافقت «عرض علی الکتاب» است براساس آیه شریفه «</w:t>
      </w:r>
      <w:r w:rsidRPr="00D264F1">
        <w:rPr>
          <w:rtl/>
          <w:lang w:bidi="fa-IR"/>
        </w:rPr>
        <w:t>فَبَشِّرْ عِبَادِ الَّذ</w:t>
      </w:r>
      <w:r w:rsidRPr="00D264F1">
        <w:rPr>
          <w:rFonts w:hint="cs"/>
          <w:rtl/>
          <w:lang w:bidi="fa-IR"/>
        </w:rPr>
        <w:t>ی</w:t>
      </w:r>
      <w:r w:rsidRPr="00D264F1">
        <w:rPr>
          <w:rFonts w:hint="eastAsia"/>
          <w:rtl/>
          <w:lang w:bidi="fa-IR"/>
        </w:rPr>
        <w:t>نَ</w:t>
      </w:r>
      <w:r w:rsidRPr="00D264F1">
        <w:rPr>
          <w:rtl/>
          <w:lang w:bidi="fa-IR"/>
        </w:rPr>
        <w:t xml:space="preserve"> </w:t>
      </w:r>
      <w:r w:rsidRPr="00D264F1">
        <w:rPr>
          <w:rFonts w:hint="cs"/>
          <w:rtl/>
          <w:lang w:bidi="fa-IR"/>
        </w:rPr>
        <w:t>یَ</w:t>
      </w:r>
      <w:r w:rsidRPr="00D264F1">
        <w:rPr>
          <w:rFonts w:hint="eastAsia"/>
          <w:rtl/>
          <w:lang w:bidi="fa-IR"/>
        </w:rPr>
        <w:t>سْتَمِعُونَ</w:t>
      </w:r>
      <w:r w:rsidRPr="00D264F1">
        <w:rPr>
          <w:rtl/>
          <w:lang w:bidi="fa-IR"/>
        </w:rPr>
        <w:t xml:space="preserve"> الْقَوْلَ فَ</w:t>
      </w:r>
      <w:r w:rsidRPr="00D264F1">
        <w:rPr>
          <w:rFonts w:hint="cs"/>
          <w:rtl/>
          <w:lang w:bidi="fa-IR"/>
        </w:rPr>
        <w:t>یَ</w:t>
      </w:r>
      <w:r w:rsidRPr="00D264F1">
        <w:rPr>
          <w:rFonts w:hint="eastAsia"/>
          <w:rtl/>
          <w:lang w:bidi="fa-IR"/>
        </w:rPr>
        <w:t>تَّبِعُونَ</w:t>
      </w:r>
      <w:r w:rsidRPr="00D264F1">
        <w:rPr>
          <w:rtl/>
          <w:lang w:bidi="fa-IR"/>
        </w:rPr>
        <w:t xml:space="preserve"> أَحْسَنَهُ</w:t>
      </w:r>
      <w:r w:rsidRPr="00D264F1">
        <w:rPr>
          <w:rFonts w:hint="cs"/>
          <w:rtl/>
          <w:lang w:bidi="fa-IR"/>
        </w:rPr>
        <w:t>» (سوره زمر، آیه17)</w:t>
      </w:r>
    </w:p>
  </w:footnote>
  <w:footnote w:id="9">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b/>
          <w:bCs/>
          <w:rtl/>
        </w:rPr>
        <w:t>سند حدیث:</w:t>
      </w:r>
      <w:r w:rsidRPr="00D264F1">
        <w:rPr>
          <w:rFonts w:hint="cs"/>
          <w:rtl/>
        </w:rPr>
        <w:t xml:space="preserve"> عن احمد بن محمد بن خالد البرقی عن علی ابن عیسی القاسانی عن ابن مسعود المیسری رفعه عن المسیح علیه</w:t>
      </w:r>
      <w:r w:rsidRPr="00D264F1">
        <w:rPr>
          <w:rtl/>
        </w:rPr>
        <w:softHyphen/>
      </w:r>
      <w:r w:rsidRPr="00D264F1">
        <w:rPr>
          <w:rFonts w:hint="cs"/>
          <w:rtl/>
        </w:rPr>
        <w:t xml:space="preserve">السلام. </w:t>
      </w:r>
      <w:r w:rsidRPr="00D264F1">
        <w:rPr>
          <w:rFonts w:ascii="Times New Roman" w:hAnsi="Times New Roman" w:cs="Times New Roman" w:hint="cs"/>
          <w:rtl/>
          <w:lang w:bidi="fa-IR"/>
        </w:rPr>
        <w:t>←</w:t>
      </w:r>
      <w:r w:rsidRPr="00D264F1">
        <w:rPr>
          <w:rFonts w:hint="cs"/>
          <w:rtl/>
          <w:lang w:bidi="fa-IR"/>
        </w:rPr>
        <w:t xml:space="preserve"> تحلیل سند در موارد ابهام: رویات علاوه بر اینکه مرفوعه است، علی بن عیسی القاسانی و ابن مسعود المیسری، جز در کتاب محاسن برقی ذکر نشده است. لکن در مورد اعتبار کتاب محاسن، چنین آمده است: «ای</w:t>
      </w:r>
      <w:r w:rsidRPr="00D264F1">
        <w:rPr>
          <w:rFonts w:hint="eastAsia"/>
          <w:rtl/>
          <w:lang w:bidi="fa-IR"/>
        </w:rPr>
        <w:t>ن</w:t>
      </w:r>
      <w:r w:rsidRPr="00D264F1">
        <w:rPr>
          <w:rtl/>
          <w:lang w:bidi="fa-IR"/>
        </w:rPr>
        <w:t xml:space="preserve"> کتاب از منابع روا</w:t>
      </w:r>
      <w:r w:rsidRPr="00D264F1">
        <w:rPr>
          <w:rFonts w:hint="cs"/>
          <w:rtl/>
          <w:lang w:bidi="fa-IR"/>
        </w:rPr>
        <w:t>یی</w:t>
      </w:r>
      <w:r w:rsidRPr="00D264F1">
        <w:rPr>
          <w:rtl/>
          <w:lang w:bidi="fa-IR"/>
        </w:rPr>
        <w:t xml:space="preserve"> کهن ش</w:t>
      </w:r>
      <w:r w:rsidRPr="00D264F1">
        <w:rPr>
          <w:rFonts w:hint="cs"/>
          <w:rtl/>
          <w:lang w:bidi="fa-IR"/>
        </w:rPr>
        <w:t>ی</w:t>
      </w:r>
      <w:r w:rsidRPr="00D264F1">
        <w:rPr>
          <w:rFonts w:hint="eastAsia"/>
          <w:rtl/>
          <w:lang w:bidi="fa-IR"/>
        </w:rPr>
        <w:t>عه</w:t>
      </w:r>
      <w:r w:rsidRPr="00D264F1">
        <w:rPr>
          <w:rtl/>
          <w:lang w:bidi="fa-IR"/>
        </w:rPr>
        <w:t xml:space="preserve"> است </w:t>
      </w:r>
      <w:r w:rsidRPr="00D264F1">
        <w:rPr>
          <w:rFonts w:hint="cs"/>
          <w:rtl/>
          <w:lang w:bidi="fa-IR"/>
        </w:rPr>
        <w:t xml:space="preserve">(سال 274ق) </w:t>
      </w:r>
      <w:r w:rsidRPr="00D264F1">
        <w:rPr>
          <w:rtl/>
          <w:lang w:bidi="fa-IR"/>
        </w:rPr>
        <w:t>و برخ</w:t>
      </w:r>
      <w:r w:rsidRPr="00D264F1">
        <w:rPr>
          <w:rFonts w:hint="cs"/>
          <w:rtl/>
          <w:lang w:bidi="fa-IR"/>
        </w:rPr>
        <w:t>ی</w:t>
      </w:r>
      <w:r w:rsidRPr="00D264F1">
        <w:rPr>
          <w:rtl/>
          <w:lang w:bidi="fa-IR"/>
        </w:rPr>
        <w:t xml:space="preserve"> آن را در رد</w:t>
      </w:r>
      <w:r w:rsidRPr="00D264F1">
        <w:rPr>
          <w:rFonts w:hint="cs"/>
          <w:rtl/>
          <w:lang w:bidi="fa-IR"/>
        </w:rPr>
        <w:t>ی</w:t>
      </w:r>
      <w:r w:rsidRPr="00D264F1">
        <w:rPr>
          <w:rFonts w:hint="eastAsia"/>
          <w:rtl/>
          <w:lang w:bidi="fa-IR"/>
        </w:rPr>
        <w:t>ف</w:t>
      </w:r>
      <w:r w:rsidRPr="00D264F1">
        <w:rPr>
          <w:rtl/>
          <w:lang w:bidi="fa-IR"/>
        </w:rPr>
        <w:t xml:space="preserve"> کتب اربعه شمرده‌اند.</w:t>
      </w:r>
      <w:r w:rsidRPr="00D264F1">
        <w:rPr>
          <w:rFonts w:hint="cs"/>
          <w:rtl/>
          <w:lang w:bidi="fa-IR"/>
        </w:rPr>
        <w:t xml:space="preserve"> (مقدمه کتاب من لایحضره الفقیه، شیخ صدوق)</w:t>
      </w:r>
      <w:r w:rsidRPr="00D264F1">
        <w:rPr>
          <w:rtl/>
          <w:lang w:bidi="fa-IR"/>
        </w:rPr>
        <w:t xml:space="preserve"> کتاب محاسن از منابع مهم </w:t>
      </w:r>
      <w:r w:rsidRPr="00D264F1">
        <w:rPr>
          <w:rFonts w:hint="cs"/>
          <w:rtl/>
          <w:lang w:bidi="fa-IR"/>
        </w:rPr>
        <w:t xml:space="preserve">کتاب </w:t>
      </w:r>
      <w:r w:rsidRPr="00D264F1">
        <w:rPr>
          <w:rtl/>
          <w:lang w:bidi="fa-IR"/>
        </w:rPr>
        <w:t>کاف</w:t>
      </w:r>
      <w:r w:rsidRPr="00D264F1">
        <w:rPr>
          <w:rFonts w:hint="cs"/>
          <w:rtl/>
          <w:lang w:bidi="fa-IR"/>
        </w:rPr>
        <w:t xml:space="preserve">ی </w:t>
      </w:r>
      <w:r w:rsidRPr="00D264F1">
        <w:rPr>
          <w:rtl/>
          <w:lang w:bidi="fa-IR"/>
        </w:rPr>
        <w:t>است و و</w:t>
      </w:r>
      <w:r w:rsidRPr="00D264F1">
        <w:rPr>
          <w:rFonts w:hint="cs"/>
          <w:rtl/>
          <w:lang w:bidi="fa-IR"/>
        </w:rPr>
        <w:t>ی</w:t>
      </w:r>
      <w:r w:rsidRPr="00D264F1">
        <w:rPr>
          <w:rtl/>
          <w:lang w:bidi="fa-IR"/>
        </w:rPr>
        <w:t xml:space="preserve"> بس</w:t>
      </w:r>
      <w:r w:rsidRPr="00D264F1">
        <w:rPr>
          <w:rFonts w:hint="cs"/>
          <w:rtl/>
          <w:lang w:bidi="fa-IR"/>
        </w:rPr>
        <w:t>ی</w:t>
      </w:r>
      <w:r w:rsidRPr="00D264F1">
        <w:rPr>
          <w:rFonts w:hint="eastAsia"/>
          <w:rtl/>
          <w:lang w:bidi="fa-IR"/>
        </w:rPr>
        <w:t>ار</w:t>
      </w:r>
      <w:r w:rsidRPr="00D264F1">
        <w:rPr>
          <w:rtl/>
          <w:lang w:bidi="fa-IR"/>
        </w:rPr>
        <w:t xml:space="preserve"> از محاسن، روا</w:t>
      </w:r>
      <w:r w:rsidRPr="00D264F1">
        <w:rPr>
          <w:rFonts w:hint="cs"/>
          <w:rtl/>
          <w:lang w:bidi="fa-IR"/>
        </w:rPr>
        <w:t>ی</w:t>
      </w:r>
      <w:r w:rsidRPr="00D264F1">
        <w:rPr>
          <w:rFonts w:hint="eastAsia"/>
          <w:rtl/>
          <w:lang w:bidi="fa-IR"/>
        </w:rPr>
        <w:t>ت</w:t>
      </w:r>
      <w:r w:rsidRPr="00D264F1">
        <w:rPr>
          <w:rtl/>
          <w:lang w:bidi="fa-IR"/>
        </w:rPr>
        <w:t xml:space="preserve"> نقل کرده است</w:t>
      </w:r>
      <w:r w:rsidRPr="00D264F1">
        <w:rPr>
          <w:rFonts w:hint="cs"/>
          <w:rtl/>
          <w:lang w:bidi="fa-IR"/>
        </w:rPr>
        <w:t>.</w:t>
      </w:r>
    </w:p>
  </w:footnote>
  <w:footnote w:id="10">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سند حدیث: </w:t>
      </w:r>
      <w:r w:rsidRPr="00D264F1">
        <w:rPr>
          <w:rtl/>
          <w:lang w:bidi="fa-IR"/>
        </w:rPr>
        <w:t>محمد بن إدريس‏ في آخر السرائر نقل من كتاب أحمد بن محمد بن أبي نصر عن الرضا ع</w:t>
      </w:r>
      <w:r w:rsidRPr="00D264F1">
        <w:rPr>
          <w:rFonts w:hint="cs"/>
          <w:rtl/>
          <w:lang w:bidi="fa-IR"/>
        </w:rPr>
        <w:t>لیه</w:t>
      </w:r>
      <w:r w:rsidRPr="00D264F1">
        <w:rPr>
          <w:rtl/>
          <w:lang w:bidi="fa-IR"/>
        </w:rPr>
        <w:softHyphen/>
      </w:r>
      <w:r w:rsidRPr="00D264F1">
        <w:rPr>
          <w:rFonts w:hint="cs"/>
          <w:rtl/>
          <w:lang w:bidi="fa-IR"/>
        </w:rPr>
        <w:t>السلام.</w:t>
      </w:r>
    </w:p>
  </w:footnote>
  <w:footnote w:id="11">
    <w:p w:rsidR="00025318" w:rsidRPr="00D264F1" w:rsidRDefault="00025318" w:rsidP="00025318">
      <w:pPr>
        <w:pStyle w:val="FootnoteText"/>
        <w:rPr>
          <w:lang w:bidi="fa-IR"/>
        </w:rPr>
      </w:pPr>
      <w:r w:rsidRPr="00D264F1">
        <w:rPr>
          <w:rStyle w:val="FootnoteReference"/>
        </w:rPr>
        <w:footnoteRef/>
      </w:r>
      <w:r w:rsidRPr="00D264F1">
        <w:rPr>
          <w:rtl/>
        </w:rPr>
        <w:t xml:space="preserve"> </w:t>
      </w:r>
      <w:sdt>
        <w:sdtPr>
          <w:rPr>
            <w:rtl/>
            <w:lang w:bidi="fa-IR"/>
          </w:rPr>
          <w:id w:val="1686165443"/>
          <w:citation/>
        </w:sdtPr>
        <w:sdtContent>
          <w:r w:rsidRPr="00D264F1">
            <w:rPr>
              <w:rtl/>
              <w:lang w:bidi="fa-IR"/>
            </w:rPr>
            <w:fldChar w:fldCharType="begin"/>
          </w:r>
          <w:r w:rsidRPr="00D264F1">
            <w:rPr>
              <w:rtl/>
              <w:lang w:bidi="fa-IR"/>
            </w:rPr>
            <w:instrText xml:space="preserve"> </w:instrText>
          </w:r>
          <w:r w:rsidRPr="00D264F1">
            <w:rPr>
              <w:rFonts w:hint="cs"/>
              <w:lang w:bidi="fa-IR"/>
            </w:rPr>
            <w:instrText xml:space="preserve">CITATION </w:instrText>
          </w:r>
          <w:r w:rsidRPr="00D264F1">
            <w:rPr>
              <w:rFonts w:hint="cs"/>
              <w:rtl/>
              <w:lang w:bidi="fa-IR"/>
            </w:rPr>
            <w:instrText>حکی3ق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(حکیم, 1423ق)</w:t>
          </w:r>
          <w:r w:rsidRPr="00D264F1">
            <w:rPr>
              <w:rtl/>
              <w:lang w:bidi="fa-IR"/>
            </w:rPr>
            <w:fldChar w:fldCharType="end"/>
          </w:r>
        </w:sdtContent>
      </w:sdt>
      <w:r w:rsidRPr="00D264F1">
        <w:rPr>
          <w:rFonts w:hint="cs"/>
          <w:rtl/>
          <w:lang w:bidi="fa-IR"/>
        </w:rPr>
        <w:t>، الاصول العامه للفقه المقارن، نشر مجمع جهانی اهل</w:t>
      </w:r>
      <w:r w:rsidRPr="00D264F1">
        <w:rPr>
          <w:rtl/>
          <w:lang w:bidi="fa-IR"/>
        </w:rPr>
        <w:softHyphen/>
      </w:r>
      <w:r w:rsidRPr="00D264F1">
        <w:rPr>
          <w:rFonts w:hint="cs"/>
          <w:rtl/>
          <w:lang w:bidi="fa-IR"/>
        </w:rPr>
        <w:t>بیت علیهم</w:t>
      </w:r>
      <w:r w:rsidRPr="00D264F1">
        <w:rPr>
          <w:rtl/>
          <w:lang w:bidi="fa-IR"/>
        </w:rPr>
        <w:softHyphen/>
      </w:r>
      <w:r w:rsidRPr="00D264F1">
        <w:rPr>
          <w:rFonts w:hint="cs"/>
          <w:rtl/>
          <w:lang w:bidi="fa-IR"/>
        </w:rPr>
        <w:t xml:space="preserve">السلام، قم، </w:t>
      </w:r>
      <w:r w:rsidRPr="00D264F1">
        <w:rPr>
          <w:rtl/>
          <w:lang w:bidi="fa-IR"/>
        </w:rPr>
        <w:t>ص</w:t>
      </w:r>
      <w:r w:rsidRPr="00D264F1">
        <w:rPr>
          <w:rFonts w:hint="cs"/>
          <w:rtl/>
          <w:lang w:bidi="fa-IR"/>
        </w:rPr>
        <w:t>301</w:t>
      </w:r>
    </w:p>
  </w:footnote>
  <w:footnote w:id="12">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سوره یوسف، آیه82</w:t>
      </w:r>
    </w:p>
  </w:footnote>
  <w:footnote w:id="13">
    <w:p w:rsidR="00025318" w:rsidRPr="00D264F1" w:rsidRDefault="00025318" w:rsidP="00025318">
      <w:pPr>
        <w:pStyle w:val="FootnoteText"/>
        <w:rPr>
          <w:lang w:bidi="fa-IR"/>
        </w:rPr>
      </w:pPr>
      <w:r w:rsidRPr="00D264F1">
        <w:rPr>
          <w:rStyle w:val="FootnoteReference"/>
        </w:rPr>
        <w:footnoteRef/>
      </w:r>
      <w:r w:rsidRPr="00D264F1">
        <w:rPr>
          <w:rtl/>
        </w:rPr>
        <w:t xml:space="preserve"> </w:t>
      </w:r>
      <w:r w:rsidRPr="00D264F1">
        <w:rPr>
          <w:rFonts w:hint="cs"/>
          <w:rtl/>
          <w:lang w:bidi="fa-IR"/>
        </w:rPr>
        <w:t xml:space="preserve">مثال </w:t>
      </w:r>
      <w:r w:rsidRPr="00D264F1">
        <w:rPr>
          <w:rFonts w:hint="cs"/>
          <w:rtl/>
          <w:lang w:bidi="fa-IR"/>
        </w:rPr>
        <w:t>دیگر: «</w:t>
      </w:r>
      <w:r w:rsidRPr="00D264F1">
        <w:rPr>
          <w:rtl/>
          <w:lang w:bidi="fa-IR"/>
        </w:rPr>
        <w:t>ان يسأل سائل عن علة جواز الصلاة خلف العالم العادل أ هي العدالة؟ فيجيبه الشارع بلى، و عندها يستفاد تعميم الحكم إلى كل عادل من هذا الجواب أخذا بعموم العلة.»</w:t>
      </w:r>
      <w:r w:rsidRPr="00D264F1">
        <w:rPr>
          <w:rFonts w:hint="cs"/>
          <w:rtl/>
          <w:lang w:bidi="fa-IR"/>
        </w:rPr>
        <w:t xml:space="preserve"> </w:t>
      </w:r>
      <w:r w:rsidRPr="00D264F1">
        <w:rPr>
          <w:rtl/>
          <w:lang w:bidi="fa-IR"/>
        </w:rPr>
        <w:t>(</w:t>
      </w:r>
      <w:r w:rsidRPr="00D264F1">
        <w:rPr>
          <w:rFonts w:hint="cs"/>
          <w:rtl/>
          <w:lang w:bidi="fa-IR"/>
        </w:rPr>
        <w:t>همان،</w:t>
      </w:r>
      <w:r w:rsidRPr="00D264F1">
        <w:rPr>
          <w:rtl/>
          <w:lang w:bidi="fa-IR"/>
        </w:rPr>
        <w:t xml:space="preserve"> ص</w:t>
      </w:r>
      <w:r w:rsidRPr="00D264F1">
        <w:rPr>
          <w:rFonts w:hint="cs"/>
          <w:rtl/>
          <w:lang w:bidi="fa-IR"/>
        </w:rPr>
        <w:t>303</w:t>
      </w:r>
      <w:r w:rsidRPr="00D264F1">
        <w:rPr>
          <w:rtl/>
          <w:lang w:bidi="fa-IR"/>
        </w:rPr>
        <w:t>)</w:t>
      </w:r>
    </w:p>
  </w:footnote>
  <w:footnote w:id="14">
    <w:p w:rsidR="00025318" w:rsidRPr="00D264F1" w:rsidRDefault="00025318" w:rsidP="00025318">
      <w:pPr>
        <w:pStyle w:val="FootnoteText"/>
        <w:rPr>
          <w:lang w:bidi="fa-IR"/>
        </w:rPr>
      </w:pPr>
      <w:r w:rsidRPr="00D264F1">
        <w:rPr>
          <w:rStyle w:val="FootnoteReference"/>
        </w:rPr>
        <w:footnoteRef/>
      </w:r>
      <w:r w:rsidRPr="00D264F1">
        <w:rPr>
          <w:rtl/>
        </w:rPr>
        <w:t xml:space="preserve"> </w:t>
      </w:r>
      <w:sdt>
        <w:sdtPr>
          <w:rPr>
            <w:rFonts w:hint="cs"/>
            <w:rtl/>
            <w:lang w:bidi="fa-IR"/>
          </w:rPr>
          <w:id w:val="-1007366004"/>
          <w:citation/>
        </w:sdtPr>
        <w:sdtContent>
          <w:r w:rsidRPr="00D264F1">
            <w:rPr>
              <w:rtl/>
              <w:lang w:bidi="fa-IR"/>
            </w:rPr>
            <w:fldChar w:fldCharType="begin"/>
          </w:r>
          <w:r w:rsidRPr="00D264F1">
            <w:rPr>
              <w:rtl/>
              <w:lang w:bidi="fa-IR"/>
            </w:rPr>
            <w:instrText xml:space="preserve"> </w:instrText>
          </w:r>
          <w:r w:rsidRPr="00D264F1">
            <w:rPr>
              <w:rFonts w:hint="cs"/>
              <w:lang w:bidi="fa-IR"/>
            </w:rPr>
            <w:instrText xml:space="preserve">CITATION </w:instrText>
          </w:r>
          <w:r w:rsidRPr="00D264F1">
            <w:rPr>
              <w:rFonts w:hint="cs"/>
              <w:rtl/>
              <w:lang w:bidi="fa-IR"/>
            </w:rPr>
            <w:instrText>میر1ق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(میرزا قمی, 1378ق)</w:t>
          </w:r>
          <w:r w:rsidRPr="00D264F1">
            <w:rPr>
              <w:rtl/>
              <w:lang w:bidi="fa-IR"/>
            </w:rPr>
            <w:fldChar w:fldCharType="end"/>
          </w:r>
        </w:sdtContent>
      </w:sdt>
      <w:r w:rsidRPr="00D264F1">
        <w:rPr>
          <w:rFonts w:hint="cs"/>
          <w:rtl/>
          <w:lang w:bidi="fa-IR"/>
        </w:rPr>
        <w:t xml:space="preserve">، قوانین الاصول، طبع جدید، نشر </w:t>
      </w:r>
      <w:r w:rsidRPr="00D264F1">
        <w:rPr>
          <w:rtl/>
          <w:lang w:bidi="fa-IR"/>
        </w:rPr>
        <w:t>مکتبه اح</w:t>
      </w:r>
      <w:r w:rsidRPr="00D264F1">
        <w:rPr>
          <w:rFonts w:hint="cs"/>
          <w:rtl/>
          <w:lang w:bidi="fa-IR"/>
        </w:rPr>
        <w:t>ی</w:t>
      </w:r>
      <w:r w:rsidRPr="00D264F1">
        <w:rPr>
          <w:rFonts w:hint="eastAsia"/>
          <w:rtl/>
          <w:lang w:bidi="fa-IR"/>
        </w:rPr>
        <w:t>اء</w:t>
      </w:r>
      <w:r w:rsidRPr="00D264F1">
        <w:rPr>
          <w:rtl/>
          <w:lang w:bidi="fa-IR"/>
        </w:rPr>
        <w:t xml:space="preserve"> الکتب الاسلام</w:t>
      </w:r>
      <w:r w:rsidRPr="00D264F1">
        <w:rPr>
          <w:rFonts w:hint="cs"/>
          <w:rtl/>
          <w:lang w:bidi="fa-IR"/>
        </w:rPr>
        <w:t>ی</w:t>
      </w:r>
      <w:r w:rsidRPr="00D264F1">
        <w:rPr>
          <w:rFonts w:hint="eastAsia"/>
          <w:rtl/>
          <w:lang w:bidi="fa-IR"/>
        </w:rPr>
        <w:t>ه</w:t>
      </w:r>
      <w:r w:rsidRPr="00D264F1">
        <w:rPr>
          <w:rFonts w:hint="cs"/>
          <w:rtl/>
          <w:lang w:bidi="fa-IR"/>
        </w:rPr>
        <w:t>، قم، ج3 ص191</w:t>
      </w:r>
    </w:p>
  </w:footnote>
  <w:footnote w:id="15">
    <w:p w:rsidR="00025318" w:rsidRPr="00D264F1" w:rsidRDefault="00025318" w:rsidP="00025318">
      <w:pPr>
        <w:pStyle w:val="FootnoteText"/>
        <w:rPr>
          <w:rFonts w:asciiTheme="minorHAnsi" w:hAnsiTheme="minorHAnsi"/>
          <w:lang w:bidi="fa-IR"/>
        </w:rPr>
      </w:pPr>
      <w:r w:rsidRPr="00D264F1">
        <w:rPr>
          <w:rStyle w:val="FootnoteReference"/>
        </w:rPr>
        <w:footnoteRef/>
      </w:r>
      <w:r w:rsidRPr="00D264F1">
        <w:rPr>
          <w:rtl/>
        </w:rPr>
        <w:t xml:space="preserve"> </w:t>
      </w:r>
      <w:r w:rsidRPr="00D264F1">
        <w:rPr>
          <w:rFonts w:hint="cs"/>
          <w:rtl/>
          <w:lang w:bidi="fa-IR"/>
        </w:rPr>
        <w:t xml:space="preserve">این </w:t>
      </w:r>
      <w:r w:rsidRPr="00D264F1">
        <w:rPr>
          <w:rFonts w:hint="cs"/>
          <w:rtl/>
          <w:lang w:bidi="fa-IR"/>
        </w:rPr>
        <w:t>گزاره</w:t>
      </w:r>
      <w:r w:rsidRPr="00D264F1">
        <w:rPr>
          <w:rtl/>
          <w:lang w:bidi="fa-IR"/>
        </w:rPr>
        <w:softHyphen/>
      </w:r>
      <w:r w:rsidRPr="00D264F1">
        <w:rPr>
          <w:rFonts w:hint="cs"/>
          <w:rtl/>
          <w:lang w:bidi="fa-IR"/>
        </w:rPr>
        <w:t>ها که معمولا احکام ارشادی تلقی می</w:t>
      </w:r>
      <w:r w:rsidRPr="00D264F1">
        <w:rPr>
          <w:rtl/>
          <w:lang w:bidi="fa-IR"/>
        </w:rPr>
        <w:softHyphen/>
      </w:r>
      <w:r w:rsidRPr="00D264F1">
        <w:rPr>
          <w:rFonts w:hint="cs"/>
          <w:rtl/>
          <w:lang w:bidi="fa-IR"/>
        </w:rPr>
        <w:t xml:space="preserve">شوند در حقیقت «ارشادیِ وضعی» هستند یعنی ارشاد به بیان خصوصیات و شرایط یک پدیده که مورد نظر شارع است. </w:t>
      </w:r>
      <w:sdt>
        <w:sdtPr>
          <w:rPr>
            <w:rFonts w:hint="cs"/>
            <w:rtl/>
            <w:lang w:bidi="fa-IR"/>
          </w:rPr>
          <w:id w:val="-1834833015"/>
          <w:citation/>
        </w:sdtPr>
        <w:sdtContent>
          <w:r w:rsidRPr="00D264F1">
            <w:rPr>
              <w:rtl/>
              <w:lang w:bidi="fa-IR"/>
            </w:rPr>
            <w:fldChar w:fldCharType="begin"/>
          </w:r>
          <w:r w:rsidRPr="00D264F1">
            <w:rPr>
              <w:rtl/>
              <w:lang w:bidi="fa-IR"/>
            </w:rPr>
            <w:instrText xml:space="preserve"> </w:instrText>
          </w:r>
          <w:r w:rsidRPr="00D264F1">
            <w:rPr>
              <w:rFonts w:hint="cs"/>
              <w:lang w:bidi="fa-IR"/>
            </w:rPr>
            <w:instrText>CITATION</w:instrText>
          </w:r>
          <w:r w:rsidRPr="00D264F1">
            <w:rPr>
              <w:rFonts w:hint="cs"/>
              <w:rtl/>
              <w:lang w:bidi="fa-IR"/>
            </w:rPr>
            <w:instrText xml:space="preserve"> هاش \</w:instrText>
          </w:r>
          <w:r w:rsidRPr="00D264F1">
            <w:rPr>
              <w:rFonts w:hint="cs"/>
              <w:lang w:bidi="fa-IR"/>
            </w:rPr>
            <w:instrText xml:space="preserve">l </w:instrText>
          </w:r>
          <w:r w:rsidRPr="00D264F1">
            <w:rPr>
              <w:rFonts w:hint="cs"/>
              <w:rtl/>
              <w:lang w:bidi="fa-IR"/>
            </w:rPr>
            <w:instrText>1065</w:instrText>
          </w:r>
          <w:r w:rsidRPr="00D264F1">
            <w:rPr>
              <w:rtl/>
              <w:lang w:bidi="fa-IR"/>
            </w:rPr>
            <w:instrText xml:space="preserve"> </w:instrText>
          </w:r>
          <w:r w:rsidRPr="00D264F1">
            <w:rPr>
              <w:rtl/>
              <w:lang w:bidi="fa-IR"/>
            </w:rPr>
            <w:fldChar w:fldCharType="separate"/>
          </w:r>
          <w:r>
            <w:rPr>
              <w:rFonts w:hint="cs"/>
              <w:noProof/>
              <w:rtl/>
              <w:lang w:bidi="fa-IR"/>
            </w:rPr>
            <w:t>(هاشمی شاهرودی, 1423)</w:t>
          </w:r>
          <w:r w:rsidRPr="00D264F1">
            <w:rPr>
              <w:rtl/>
              <w:lang w:bidi="fa-IR"/>
            </w:rPr>
            <w:fldChar w:fldCharType="end"/>
          </w:r>
        </w:sdtContent>
      </w:sdt>
      <w:r w:rsidRPr="00D264F1">
        <w:rPr>
          <w:rFonts w:hint="cs"/>
          <w:rtl/>
          <w:lang w:bidi="fa-IR"/>
        </w:rPr>
        <w:t>، موسوعه الفقه الاسلامی، موسسه دائره المعارف فقه اسلامی، ج10 ص101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0FF6"/>
    <w:multiLevelType w:val="hybridMultilevel"/>
    <w:tmpl w:val="0800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330F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D662C42"/>
    <w:multiLevelType w:val="hybridMultilevel"/>
    <w:tmpl w:val="BD980A94"/>
    <w:lvl w:ilvl="0" w:tplc="FF96B9E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18"/>
    <w:rsid w:val="00025318"/>
    <w:rsid w:val="00151C76"/>
    <w:rsid w:val="008C2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684F-CDEE-48F3-ACCD-5EE436DE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18"/>
    <w:pPr>
      <w:bidi/>
      <w:spacing w:after="0" w:line="240" w:lineRule="auto"/>
      <w:jc w:val="both"/>
    </w:pPr>
    <w:rPr>
      <w:rFonts w:ascii="B Nazanin" w:hAnsi="B Nazanin" w:cs="B Nazanin"/>
      <w:sz w:val="24"/>
      <w:szCs w:val="24"/>
    </w:rPr>
  </w:style>
  <w:style w:type="paragraph" w:styleId="Heading1">
    <w:name w:val="heading 1"/>
    <w:basedOn w:val="Normal"/>
    <w:next w:val="Normal"/>
    <w:link w:val="Heading1Char"/>
    <w:uiPriority w:val="9"/>
    <w:qFormat/>
    <w:rsid w:val="00025318"/>
    <w:pPr>
      <w:keepNext/>
      <w:keepLines/>
      <w:numPr>
        <w:numId w:val="3"/>
      </w:numPr>
      <w:jc w:val="left"/>
      <w:outlineLvl w:val="0"/>
    </w:pPr>
    <w:rPr>
      <w:rFonts w:asciiTheme="majorHAnsi" w:eastAsiaTheme="majorEastAsia" w:hAnsiTheme="majorHAnsi"/>
      <w:b/>
      <w:bCs/>
      <w:sz w:val="32"/>
      <w:szCs w:val="32"/>
      <w:lang w:bidi="fa-IR"/>
    </w:rPr>
  </w:style>
  <w:style w:type="paragraph" w:styleId="Heading2">
    <w:name w:val="heading 2"/>
    <w:basedOn w:val="Normal"/>
    <w:next w:val="Normal"/>
    <w:link w:val="Heading2Char"/>
    <w:uiPriority w:val="9"/>
    <w:unhideWhenUsed/>
    <w:qFormat/>
    <w:rsid w:val="00025318"/>
    <w:pPr>
      <w:keepNext/>
      <w:keepLines/>
      <w:numPr>
        <w:ilvl w:val="1"/>
        <w:numId w:val="3"/>
      </w:numP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025318"/>
    <w:pPr>
      <w:keepNext/>
      <w:keepLines/>
      <w:numPr>
        <w:ilvl w:val="2"/>
        <w:numId w:val="3"/>
      </w:numPr>
      <w:outlineLvl w:val="2"/>
    </w:pPr>
    <w:rPr>
      <w:rFonts w:asciiTheme="majorHAnsi" w:eastAsiaTheme="majorEastAsia" w:hAnsiTheme="majorHAnsi"/>
      <w:b/>
      <w:bCs/>
      <w:sz w:val="28"/>
      <w:szCs w:val="26"/>
    </w:rPr>
  </w:style>
  <w:style w:type="paragraph" w:styleId="Heading4">
    <w:name w:val="heading 4"/>
    <w:basedOn w:val="Normal"/>
    <w:next w:val="Normal"/>
    <w:link w:val="Heading4Char"/>
    <w:uiPriority w:val="9"/>
    <w:unhideWhenUsed/>
    <w:qFormat/>
    <w:rsid w:val="00025318"/>
    <w:pPr>
      <w:keepNext/>
      <w:keepLines/>
      <w:numPr>
        <w:ilvl w:val="3"/>
        <w:numId w:val="3"/>
      </w:numPr>
      <w:outlineLvl w:val="3"/>
    </w:pPr>
    <w:rPr>
      <w:rFonts w:eastAsiaTheme="majorEastAsia"/>
      <w:b/>
      <w:bCs/>
      <w:color w:val="000000" w:themeColor="text1"/>
      <w:sz w:val="28"/>
    </w:rPr>
  </w:style>
  <w:style w:type="paragraph" w:styleId="Heading5">
    <w:name w:val="heading 5"/>
    <w:basedOn w:val="Normal"/>
    <w:next w:val="Normal"/>
    <w:link w:val="Heading5Char"/>
    <w:uiPriority w:val="9"/>
    <w:unhideWhenUsed/>
    <w:qFormat/>
    <w:rsid w:val="00025318"/>
    <w:pPr>
      <w:keepNext/>
      <w:keepLines/>
      <w:numPr>
        <w:ilvl w:val="4"/>
        <w:numId w:val="3"/>
      </w:numPr>
      <w:outlineLvl w:val="4"/>
    </w:pPr>
    <w:rPr>
      <w:rFonts w:asciiTheme="majorHAnsi" w:eastAsiaTheme="majorEastAsia" w:hAnsiTheme="majorHAnsi"/>
      <w:bCs/>
    </w:rPr>
  </w:style>
  <w:style w:type="paragraph" w:styleId="Heading6">
    <w:name w:val="heading 6"/>
    <w:basedOn w:val="Normal"/>
    <w:next w:val="Normal"/>
    <w:link w:val="Heading6Char"/>
    <w:autoRedefine/>
    <w:uiPriority w:val="9"/>
    <w:unhideWhenUsed/>
    <w:qFormat/>
    <w:rsid w:val="00025318"/>
    <w:pPr>
      <w:keepNext/>
      <w:keepLines/>
      <w:numPr>
        <w:ilvl w:val="5"/>
        <w:numId w:val="3"/>
      </w:numPr>
      <w:spacing w:before="40"/>
      <w:outlineLvl w:val="5"/>
    </w:pPr>
    <w:rPr>
      <w:rFonts w:asciiTheme="majorHAnsi" w:eastAsiaTheme="majorEastAsia" w:hAnsiTheme="majorHAnsi"/>
      <w:b/>
      <w:bCs/>
    </w:rPr>
  </w:style>
  <w:style w:type="paragraph" w:styleId="Heading7">
    <w:name w:val="heading 7"/>
    <w:basedOn w:val="Normal"/>
    <w:next w:val="Normal"/>
    <w:link w:val="Heading7Char"/>
    <w:uiPriority w:val="9"/>
    <w:unhideWhenUsed/>
    <w:qFormat/>
    <w:rsid w:val="00025318"/>
    <w:pPr>
      <w:keepNext/>
      <w:keepLines/>
      <w:numPr>
        <w:ilvl w:val="6"/>
        <w:numId w:val="3"/>
      </w:numPr>
      <w:spacing w:before="40"/>
      <w:outlineLvl w:val="6"/>
    </w:pPr>
    <w:rPr>
      <w:rFonts w:eastAsiaTheme="majorEastAsia"/>
      <w:b/>
      <w:bCs/>
      <w:color w:val="000000" w:themeColor="text1"/>
      <w:lang w:bidi="fa-IR"/>
    </w:rPr>
  </w:style>
  <w:style w:type="paragraph" w:styleId="Heading8">
    <w:name w:val="heading 8"/>
    <w:basedOn w:val="Normal"/>
    <w:next w:val="Normal"/>
    <w:link w:val="Heading8Char"/>
    <w:uiPriority w:val="9"/>
    <w:semiHidden/>
    <w:unhideWhenUsed/>
    <w:qFormat/>
    <w:rsid w:val="0002531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531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18"/>
    <w:rPr>
      <w:rFonts w:asciiTheme="majorHAnsi" w:eastAsiaTheme="majorEastAsia" w:hAnsiTheme="majorHAnsi" w:cs="B Nazanin"/>
      <w:b/>
      <w:bCs/>
      <w:sz w:val="32"/>
      <w:szCs w:val="32"/>
      <w:lang w:bidi="fa-IR"/>
    </w:rPr>
  </w:style>
  <w:style w:type="character" w:customStyle="1" w:styleId="Heading2Char">
    <w:name w:val="Heading 2 Char"/>
    <w:basedOn w:val="DefaultParagraphFont"/>
    <w:link w:val="Heading2"/>
    <w:uiPriority w:val="9"/>
    <w:rsid w:val="00025318"/>
    <w:rPr>
      <w:rFonts w:ascii="B Nazanin" w:eastAsiaTheme="majorEastAsia" w:hAnsi="B Nazanin" w:cs="B Nazanin"/>
      <w:b/>
      <w:bCs/>
      <w:sz w:val="28"/>
      <w:szCs w:val="28"/>
    </w:rPr>
  </w:style>
  <w:style w:type="character" w:customStyle="1" w:styleId="Heading3Char">
    <w:name w:val="Heading 3 Char"/>
    <w:basedOn w:val="DefaultParagraphFont"/>
    <w:link w:val="Heading3"/>
    <w:uiPriority w:val="9"/>
    <w:rsid w:val="00025318"/>
    <w:rPr>
      <w:rFonts w:asciiTheme="majorHAnsi" w:eastAsiaTheme="majorEastAsia" w:hAnsiTheme="majorHAnsi" w:cs="B Nazanin"/>
      <w:b/>
      <w:bCs/>
      <w:sz w:val="28"/>
      <w:szCs w:val="26"/>
    </w:rPr>
  </w:style>
  <w:style w:type="character" w:customStyle="1" w:styleId="Heading4Char">
    <w:name w:val="Heading 4 Char"/>
    <w:basedOn w:val="DefaultParagraphFont"/>
    <w:link w:val="Heading4"/>
    <w:uiPriority w:val="9"/>
    <w:rsid w:val="00025318"/>
    <w:rPr>
      <w:rFonts w:ascii="B Nazanin" w:eastAsiaTheme="majorEastAsia" w:hAnsi="B Nazanin" w:cs="B Nazanin"/>
      <w:b/>
      <w:bCs/>
      <w:color w:val="000000" w:themeColor="text1"/>
      <w:sz w:val="28"/>
      <w:szCs w:val="24"/>
    </w:rPr>
  </w:style>
  <w:style w:type="character" w:customStyle="1" w:styleId="Heading5Char">
    <w:name w:val="Heading 5 Char"/>
    <w:basedOn w:val="DefaultParagraphFont"/>
    <w:link w:val="Heading5"/>
    <w:uiPriority w:val="9"/>
    <w:rsid w:val="00025318"/>
    <w:rPr>
      <w:rFonts w:asciiTheme="majorHAnsi" w:eastAsiaTheme="majorEastAsia" w:hAnsiTheme="majorHAnsi" w:cs="B Nazanin"/>
      <w:bCs/>
      <w:sz w:val="24"/>
      <w:szCs w:val="24"/>
    </w:rPr>
  </w:style>
  <w:style w:type="character" w:customStyle="1" w:styleId="Heading6Char">
    <w:name w:val="Heading 6 Char"/>
    <w:basedOn w:val="DefaultParagraphFont"/>
    <w:link w:val="Heading6"/>
    <w:uiPriority w:val="9"/>
    <w:rsid w:val="00025318"/>
    <w:rPr>
      <w:rFonts w:asciiTheme="majorHAnsi" w:eastAsiaTheme="majorEastAsia" w:hAnsiTheme="majorHAnsi" w:cs="B Nazanin"/>
      <w:b/>
      <w:bCs/>
      <w:sz w:val="24"/>
      <w:szCs w:val="24"/>
    </w:rPr>
  </w:style>
  <w:style w:type="character" w:customStyle="1" w:styleId="Heading7Char">
    <w:name w:val="Heading 7 Char"/>
    <w:basedOn w:val="DefaultParagraphFont"/>
    <w:link w:val="Heading7"/>
    <w:uiPriority w:val="9"/>
    <w:rsid w:val="00025318"/>
    <w:rPr>
      <w:rFonts w:ascii="B Nazanin" w:eastAsiaTheme="majorEastAsia" w:hAnsi="B Nazanin" w:cs="B Nazanin"/>
      <w:b/>
      <w:bCs/>
      <w:color w:val="000000" w:themeColor="text1"/>
      <w:sz w:val="24"/>
      <w:szCs w:val="24"/>
      <w:lang w:bidi="fa-IR"/>
    </w:rPr>
  </w:style>
  <w:style w:type="character" w:customStyle="1" w:styleId="Heading8Char">
    <w:name w:val="Heading 8 Char"/>
    <w:basedOn w:val="DefaultParagraphFont"/>
    <w:link w:val="Heading8"/>
    <w:uiPriority w:val="9"/>
    <w:semiHidden/>
    <w:rsid w:val="000253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531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025318"/>
    <w:pPr>
      <w:ind w:left="720"/>
      <w:contextualSpacing/>
    </w:pPr>
  </w:style>
  <w:style w:type="character" w:styleId="FootnoteReference">
    <w:name w:val="footnote reference"/>
    <w:basedOn w:val="DefaultParagraphFont"/>
    <w:uiPriority w:val="99"/>
    <w:unhideWhenUsed/>
    <w:rsid w:val="00025318"/>
    <w:rPr>
      <w:vertAlign w:val="superscript"/>
    </w:rPr>
  </w:style>
  <w:style w:type="paragraph" w:styleId="FootnoteText">
    <w:name w:val="footnote text"/>
    <w:aliases w:val="Footnote Text1,Footnote Text21,Footnote Text111,Footnote Text Char Char Char Char111,Footnote Text Char Char Char"/>
    <w:basedOn w:val="Normal"/>
    <w:next w:val="Normal"/>
    <w:link w:val="FootnoteTextChar"/>
    <w:autoRedefine/>
    <w:unhideWhenUsed/>
    <w:qFormat/>
    <w:rsid w:val="00025318"/>
    <w:pPr>
      <w:ind w:left="140"/>
    </w:pPr>
    <w:rPr>
      <w:rFonts w:asciiTheme="majorBidi" w:hAnsiTheme="majorBidi"/>
      <w:sz w:val="20"/>
      <w:szCs w:val="20"/>
    </w:rPr>
  </w:style>
  <w:style w:type="character" w:customStyle="1" w:styleId="FootnoteTextChar">
    <w:name w:val="Footnote Text Char"/>
    <w:aliases w:val="Footnote Text1 Char,Footnote Text21 Char,Footnote Text111 Char,Footnote Text Char Char Char Char111 Char,Footnote Text Char Char Char Char"/>
    <w:basedOn w:val="DefaultParagraphFont"/>
    <w:link w:val="FootnoteText"/>
    <w:rsid w:val="00025318"/>
    <w:rPr>
      <w:rFonts w:asciiTheme="majorBidi" w:hAnsiTheme="majorBidi" w:cs="B Nazani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hvaseti</dc:creator>
  <cp:keywords/>
  <dc:description/>
  <cp:lastModifiedBy>hvaseti</cp:lastModifiedBy>
  <cp:revision>1</cp:revision>
  <dcterms:created xsi:type="dcterms:W3CDTF">2020-11-04T20:36:00Z</dcterms:created>
  <dcterms:modified xsi:type="dcterms:W3CDTF">2020-11-04T20:36:00Z</dcterms:modified>
</cp:coreProperties>
</file>